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ART MINOR AUDIT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Art Minor Requirements = 22 credits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NAME ________________________________________ RUID _____________________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PHONE ____________________ EMAIL ADDRESS________________________________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Art History Requirements (6)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85"/>
        <w:gridCol w:w="5895"/>
        <w:gridCol w:w="990"/>
        <w:gridCol w:w="990"/>
        <w:tblGridChange w:id="0">
          <w:tblGrid>
            <w:gridCol w:w="1485"/>
            <w:gridCol w:w="5895"/>
            <w:gridCol w:w="990"/>
            <w:gridCol w:w="9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Semester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Course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Credits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Grade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01:082:105 Introduction to Art History: Prehistory to 1400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01:082:106 Introduction to Art History: 1400 to Present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Studio Elective Requirements (16)</w:t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00"/>
        <w:gridCol w:w="5910"/>
        <w:gridCol w:w="990"/>
        <w:gridCol w:w="960"/>
        <w:tblGridChange w:id="0">
          <w:tblGrid>
            <w:gridCol w:w="1500"/>
            <w:gridCol w:w="5910"/>
            <w:gridCol w:w="990"/>
            <w:gridCol w:w="9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Semester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Course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Credits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Grade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07:081:121 Drawing Fundamentals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07:081:122 4D Fundamentals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07:081:227 Visual Thinking A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07:081:228 Visual Thinking 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Any of the 200-level studio electives listed below.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widowControl w:val="0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rPr>
          <w:rFonts w:ascii="Calibri" w:cs="Calibri" w:eastAsia="Calibri" w:hAnsi="Calibri"/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02124"/>
          <w:sz w:val="26"/>
          <w:szCs w:val="26"/>
          <w:rtl w:val="0"/>
        </w:rPr>
        <w:t xml:space="preserve">200-level Studio Elective options: </w:t>
      </w:r>
    </w:p>
    <w:tbl>
      <w:tblPr>
        <w:tblStyle w:val="Table3"/>
        <w:tblW w:w="843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5427"/>
        <w:gridCol w:w="1952.9999999999998"/>
        <w:gridCol w:w="1050"/>
        <w:tblGridChange w:id="0">
          <w:tblGrid>
            <w:gridCol w:w="5427"/>
            <w:gridCol w:w="1952.9999999999998"/>
            <w:gridCol w:w="1050"/>
          </w:tblGrid>
        </w:tblGridChange>
      </w:tblGrid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Course Name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Course Number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Credits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Drawing IA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07:081:221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Drawing IB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07:081:222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Design IA (Type &amp; Typography)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07:081:231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Media IA (Introduction to Media Art: Screen/Image/Sound)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07:081:243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Painting IA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07:081:251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Photography IA (Introduction to Digital Photography)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07:081:261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Print IA (Silkscreen) 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07:081:271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Print IB (Relief)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07:081:272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Sculpture IA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07:081:281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Sculpture IB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07:081:282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be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050">
      <w:pPr>
        <w:widowControl w:val="0"/>
        <w:numPr>
          <w:ilvl w:val="0"/>
          <w:numId w:val="1"/>
        </w:numPr>
        <w:spacing w:before="291.119384765625" w:line="247.90088653564453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 16 studio credits must be completed at Mason Gross. Transfer credits are not accepted. </w:t>
      </w:r>
    </w:p>
    <w:p w:rsidR="00000000" w:rsidDel="00000000" w:rsidP="00000000" w:rsidRDefault="00000000" w:rsidRPr="00000000" w14:paraId="00000051">
      <w:pPr>
        <w:widowControl w:val="0"/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202124"/>
          <w:sz w:val="24"/>
          <w:szCs w:val="24"/>
          <w:rtl w:val="0"/>
        </w:rPr>
        <w:t xml:space="preserve">Students must receive a final grade of C or better for all required courses in the minor. </w:t>
      </w:r>
    </w:p>
    <w:sectPr>
      <w:pgSz w:h="15840" w:w="12240" w:orient="portrait"/>
      <w:pgMar w:bottom="720" w:top="0" w:left="108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