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572" w:val="left" w:leader="none"/>
          <w:tab w:pos="8819" w:val="left" w:leader="none"/>
          <w:tab w:pos="11168" w:val="left" w:leader="none"/>
        </w:tabs>
        <w:spacing w:before="71"/>
        <w:ind w:left="492" w:right="0" w:firstLine="0"/>
        <w:jc w:val="left"/>
        <w:rPr>
          <w:rFonts w:ascii="Times New Roman"/>
          <w:sz w:val="22"/>
        </w:rPr>
      </w:pPr>
      <w:r>
        <w:rPr>
          <w:rFonts w:ascii="Tahoma"/>
          <w:sz w:val="22"/>
        </w:rPr>
        <w:t>Name: </w:t>
      </w:r>
      <w:r>
        <w:rPr>
          <w:rFonts w:ascii="Times New Roman"/>
          <w:sz w:val="22"/>
          <w:u w:val="single"/>
        </w:rPr>
        <w:tab/>
      </w:r>
      <w:r>
        <w:rPr>
          <w:rFonts w:ascii="Tahoma"/>
          <w:sz w:val="22"/>
          <w:u w:val="none"/>
        </w:rPr>
        <w:t>RUID: </w:t>
      </w:r>
      <w:r>
        <w:rPr>
          <w:rFonts w:ascii="Times New Roman"/>
          <w:sz w:val="22"/>
          <w:u w:val="single"/>
        </w:rPr>
        <w:tab/>
      </w:r>
      <w:r>
        <w:rPr>
          <w:rFonts w:ascii="Tahoma"/>
          <w:sz w:val="22"/>
          <w:u w:val="none"/>
        </w:rPr>
        <w:t>Date: </w:t>
      </w:r>
      <w:r>
        <w:rPr>
          <w:rFonts w:ascii="Times New Roman"/>
          <w:sz w:val="22"/>
          <w:u w:val="single"/>
        </w:rPr>
        <w:tab/>
      </w:r>
    </w:p>
    <w:p>
      <w:pPr>
        <w:spacing w:before="157" w:after="14"/>
        <w:ind w:left="972" w:right="0" w:firstLine="0"/>
        <w:jc w:val="left"/>
        <w:rPr>
          <w:b/>
          <w:sz w:val="22"/>
        </w:rPr>
      </w:pPr>
      <w:r>
        <w:rPr>
          <w:b/>
          <w:sz w:val="22"/>
        </w:rPr>
        <w:t>Requirements: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Bachelor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Music: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Music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Education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Vocal/General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Performance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Double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Concentration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(Piano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Majors)</w:t>
      </w:r>
      <w:r>
        <w:rPr>
          <w:b/>
          <w:spacing w:val="-4"/>
          <w:sz w:val="22"/>
        </w:rPr>
        <w:t> </w:t>
      </w:r>
      <w:r>
        <w:rPr>
          <w:b/>
          <w:spacing w:val="-10"/>
          <w:sz w:val="22"/>
          <w:vertAlign w:val="superscript"/>
        </w:rPr>
        <w:t>+</w:t>
      </w:r>
    </w:p>
    <w:tbl>
      <w:tblPr>
        <w:tblW w:w="0" w:type="auto"/>
        <w:jc w:val="left"/>
        <w:tblInd w:w="38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1240"/>
        <w:gridCol w:w="440"/>
        <w:gridCol w:w="580"/>
        <w:gridCol w:w="510"/>
        <w:gridCol w:w="280"/>
        <w:gridCol w:w="2730"/>
        <w:gridCol w:w="1600"/>
        <w:gridCol w:w="440"/>
        <w:gridCol w:w="640"/>
        <w:gridCol w:w="450"/>
      </w:tblGrid>
      <w:tr>
        <w:trPr>
          <w:trHeight w:val="215" w:hRule="atLeast"/>
        </w:trPr>
        <w:tc>
          <w:tcPr>
            <w:tcW w:w="5380" w:type="dxa"/>
            <w:gridSpan w:val="5"/>
          </w:tcPr>
          <w:p>
            <w:pPr>
              <w:pStyle w:val="TableParagraph"/>
              <w:spacing w:line="195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Music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Theory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(27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Credits)</w:t>
            </w:r>
          </w:p>
        </w:tc>
        <w:tc>
          <w:tcPr>
            <w:tcW w:w="280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0" w:type="dxa"/>
            <w:gridSpan w:val="5"/>
          </w:tcPr>
          <w:p>
            <w:pPr>
              <w:pStyle w:val="TableParagraph"/>
              <w:spacing w:line="195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Music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History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(9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Credits)</w:t>
            </w:r>
          </w:p>
        </w:tc>
      </w:tr>
      <w:tr>
        <w:trPr>
          <w:trHeight w:val="235" w:hRule="atLeast"/>
        </w:trPr>
        <w:tc>
          <w:tcPr>
            <w:tcW w:w="261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15" w:lineRule="exact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</w:t>
            </w:r>
          </w:p>
        </w:tc>
        <w:tc>
          <w:tcPr>
            <w:tcW w:w="12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5" w:lineRule="exac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#</w:t>
            </w:r>
          </w:p>
        </w:tc>
        <w:tc>
          <w:tcPr>
            <w:tcW w:w="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5" w:lineRule="exact"/>
              <w:ind w:left="48" w:righ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Cr</w:t>
            </w:r>
          </w:p>
        </w:tc>
        <w:tc>
          <w:tcPr>
            <w:tcW w:w="5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5" w:lineRule="exact"/>
              <w:ind w:left="1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T/Yr</w:t>
            </w:r>
          </w:p>
        </w:tc>
        <w:tc>
          <w:tcPr>
            <w:tcW w:w="51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15" w:lineRule="exact"/>
              <w:ind w:left="1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Gr</w:t>
            </w: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15" w:lineRule="exact"/>
              <w:ind w:left="1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</w:t>
            </w:r>
          </w:p>
        </w:tc>
        <w:tc>
          <w:tcPr>
            <w:tcW w:w="160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5" w:lineRule="exact"/>
              <w:ind w:left="133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#</w:t>
            </w:r>
          </w:p>
        </w:tc>
        <w:tc>
          <w:tcPr>
            <w:tcW w:w="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5" w:lineRule="exact"/>
              <w:ind w:left="48" w:right="3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Cr</w:t>
            </w:r>
          </w:p>
        </w:tc>
        <w:tc>
          <w:tcPr>
            <w:tcW w:w="6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5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T/Yr</w:t>
            </w:r>
          </w:p>
        </w:tc>
        <w:tc>
          <w:tcPr>
            <w:tcW w:w="45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15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Gr</w:t>
            </w:r>
          </w:p>
        </w:tc>
      </w:tr>
      <w:tr>
        <w:trPr>
          <w:trHeight w:val="204" w:hRule="atLeast"/>
        </w:trPr>
        <w:tc>
          <w:tcPr>
            <w:tcW w:w="261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/>
              <w:ind w:left="111"/>
              <w:rPr>
                <w:sz w:val="20"/>
              </w:rPr>
            </w:pPr>
            <w:r>
              <w:rPr>
                <w:sz w:val="20"/>
              </w:rPr>
              <w:t>Theory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1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700:121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/>
              <w:ind w:left="121"/>
              <w:rPr>
                <w:sz w:val="20"/>
              </w:rPr>
            </w:pPr>
            <w:r>
              <w:rPr>
                <w:sz w:val="20"/>
              </w:rPr>
              <w:t>Music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2"/>
                <w:sz w:val="20"/>
              </w:rPr>
              <w:t>°</w:t>
            </w:r>
          </w:p>
        </w:tc>
        <w:tc>
          <w:tcPr>
            <w:tcW w:w="1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700:301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11"/>
              <w:rPr>
                <w:sz w:val="20"/>
              </w:rPr>
            </w:pPr>
            <w:r>
              <w:rPr>
                <w:sz w:val="20"/>
              </w:rPr>
              <w:t>Theory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700:122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1"/>
              <w:rPr>
                <w:sz w:val="20"/>
              </w:rPr>
            </w:pPr>
            <w:r>
              <w:rPr>
                <w:sz w:val="20"/>
              </w:rPr>
              <w:t>Music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700:302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Theory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700:221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1"/>
              <w:rPr>
                <w:sz w:val="20"/>
              </w:rPr>
            </w:pPr>
            <w:r>
              <w:rPr>
                <w:sz w:val="20"/>
              </w:rPr>
              <w:t>Principles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Ethnomusicology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700:303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11"/>
              <w:rPr>
                <w:sz w:val="20"/>
              </w:rPr>
            </w:pPr>
            <w:r>
              <w:rPr>
                <w:sz w:val="20"/>
              </w:rPr>
              <w:t>Theory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700:222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0" w:type="dxa"/>
            <w:gridSpan w:val="5"/>
          </w:tcPr>
          <w:p>
            <w:pPr>
              <w:pStyle w:val="TableParagraph"/>
              <w:spacing w:line="205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MEPS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Upper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Division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Courses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(24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Credits)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10"/>
                <w:sz w:val="20"/>
                <w:vertAlign w:val="superscript"/>
              </w:rPr>
              <w:t>#</w:t>
            </w:r>
          </w:p>
        </w:tc>
      </w:tr>
      <w:tr>
        <w:trPr>
          <w:trHeight w:val="199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111"/>
              <w:rPr>
                <w:sz w:val="20"/>
              </w:rPr>
            </w:pPr>
            <w:r>
              <w:rPr>
                <w:sz w:val="20"/>
              </w:rPr>
              <w:t>Aural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Adv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700:123/153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121"/>
              <w:rPr>
                <w:sz w:val="20"/>
              </w:rPr>
            </w:pPr>
            <w:r>
              <w:rPr>
                <w:sz w:val="20"/>
              </w:rPr>
              <w:t>Mat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Elem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School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^</w:t>
            </w:r>
          </w:p>
        </w:tc>
        <w:tc>
          <w:tcPr>
            <w:tcW w:w="1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700:381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11"/>
              <w:rPr>
                <w:sz w:val="20"/>
              </w:rPr>
            </w:pPr>
            <w:r>
              <w:rPr>
                <w:sz w:val="20"/>
              </w:rPr>
              <w:t>Aural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Adv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700:124/154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21"/>
              <w:rPr>
                <w:sz w:val="20"/>
              </w:rPr>
            </w:pPr>
            <w:r>
              <w:rPr>
                <w:sz w:val="20"/>
              </w:rPr>
              <w:t>Mat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Sec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Choral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^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700:382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11"/>
              <w:rPr>
                <w:sz w:val="20"/>
              </w:rPr>
            </w:pPr>
            <w:r>
              <w:rPr>
                <w:sz w:val="20"/>
              </w:rPr>
              <w:t>Aural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Adv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700:223/253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1"/>
              <w:rPr>
                <w:sz w:val="20"/>
              </w:rPr>
            </w:pPr>
            <w:r>
              <w:rPr>
                <w:sz w:val="20"/>
              </w:rPr>
              <w:t>Choral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Lab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700:387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11"/>
              <w:rPr>
                <w:sz w:val="20"/>
              </w:rPr>
            </w:pPr>
            <w:r>
              <w:rPr>
                <w:sz w:val="20"/>
              </w:rPr>
              <w:t>Aural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Adv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700:224/254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1"/>
              <w:rPr>
                <w:sz w:val="20"/>
              </w:rPr>
            </w:pPr>
            <w:r>
              <w:rPr>
                <w:sz w:val="20"/>
              </w:rPr>
              <w:t>Clinical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Practice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^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700:484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11"/>
              <w:rPr>
                <w:sz w:val="20"/>
              </w:rPr>
            </w:pPr>
            <w:r>
              <w:rPr>
                <w:sz w:val="20"/>
              </w:rPr>
              <w:t>Aural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Adv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700:323/353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21"/>
              <w:rPr>
                <w:sz w:val="20"/>
              </w:rPr>
            </w:pPr>
            <w:r>
              <w:rPr>
                <w:sz w:val="20"/>
              </w:rPr>
              <w:t>Clinical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Practice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Seminar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700:483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4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11"/>
              <w:rPr>
                <w:sz w:val="20"/>
              </w:rPr>
            </w:pPr>
            <w:r>
              <w:rPr>
                <w:sz w:val="20"/>
              </w:rPr>
              <w:t>Conducting</w:t>
            </w:r>
            <w:r>
              <w:rPr>
                <w:spacing w:val="-10"/>
                <w:sz w:val="20"/>
              </w:rPr>
              <w:t> I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700:329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21"/>
              <w:rPr>
                <w:sz w:val="20"/>
              </w:rPr>
            </w:pPr>
            <w:r>
              <w:rPr>
                <w:sz w:val="20"/>
              </w:rPr>
              <w:t>Clinical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^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##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700:487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48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Conducting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700:330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z w:val="20"/>
              </w:rPr>
              <w:t>Clinical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Practice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II: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Seminar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700:480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61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Orchestration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700:341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0" w:type="dxa"/>
            <w:gridSpan w:val="5"/>
          </w:tcPr>
          <w:p>
            <w:pPr>
              <w:pStyle w:val="TableParagraph"/>
              <w:spacing w:line="210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Large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Ensemble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(8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Credits)</w:t>
            </w:r>
          </w:p>
        </w:tc>
      </w:tr>
      <w:tr>
        <w:trPr>
          <w:trHeight w:val="219" w:hRule="atLeast"/>
        </w:trPr>
        <w:tc>
          <w:tcPr>
            <w:tcW w:w="5380" w:type="dxa"/>
            <w:gridSpan w:val="5"/>
          </w:tcPr>
          <w:p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Music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Education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Courses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(10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Credits)</w:t>
            </w: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727" w:val="left" w:leader="none"/>
              </w:tabs>
              <w:spacing w:line="200" w:lineRule="exact"/>
              <w:ind w:left="133"/>
              <w:rPr>
                <w:rFonts w:ascii="Times New Roman"/>
                <w:sz w:val="20"/>
              </w:rPr>
            </w:pPr>
            <w:r>
              <w:rPr>
                <w:sz w:val="20"/>
              </w:rPr>
              <w:t>3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9" w:hRule="atLeast"/>
        </w:trPr>
        <w:tc>
          <w:tcPr>
            <w:tcW w:w="261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111"/>
              <w:rPr>
                <w:sz w:val="20"/>
              </w:rPr>
            </w:pP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Technology</w:t>
            </w:r>
          </w:p>
        </w:tc>
        <w:tc>
          <w:tcPr>
            <w:tcW w:w="1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700:128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727" w:val="left" w:leader="none"/>
              </w:tabs>
              <w:spacing w:line="180" w:lineRule="exact"/>
              <w:ind w:left="133"/>
              <w:rPr>
                <w:rFonts w:ascii="Times New Roman"/>
                <w:sz w:val="20"/>
              </w:rPr>
            </w:pPr>
            <w:r>
              <w:rPr>
                <w:sz w:val="20"/>
              </w:rPr>
              <w:t>3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Vocal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Tech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School Choirs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++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700:261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727" w:val="left" w:leader="none"/>
              </w:tabs>
              <w:spacing w:line="193" w:lineRule="exact" w:before="2"/>
              <w:ind w:left="133"/>
              <w:rPr>
                <w:rFonts w:ascii="Times New Roman"/>
                <w:sz w:val="20"/>
              </w:rPr>
            </w:pPr>
            <w:r>
              <w:rPr>
                <w:sz w:val="20"/>
              </w:rPr>
              <w:t>3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11"/>
              <w:rPr>
                <w:sz w:val="20"/>
              </w:rPr>
            </w:pPr>
            <w:r>
              <w:rPr>
                <w:sz w:val="20"/>
              </w:rPr>
              <w:t>Choral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Lab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700:287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727" w:val="left" w:leader="none"/>
              </w:tabs>
              <w:spacing w:line="195" w:lineRule="exact"/>
              <w:ind w:left="133"/>
              <w:rPr>
                <w:rFonts w:ascii="Times New Roman"/>
                <w:sz w:val="20"/>
              </w:rPr>
            </w:pPr>
            <w:r>
              <w:rPr>
                <w:sz w:val="20"/>
              </w:rPr>
              <w:t>3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261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2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Instrumental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4"/>
                <w:sz w:val="20"/>
              </w:rPr>
              <w:t>Tech</w:t>
            </w:r>
          </w:p>
          <w:p>
            <w:pPr>
              <w:pStyle w:val="TableParagraph"/>
              <w:spacing w:line="203" w:lineRule="exact" w:before="10"/>
              <w:ind w:left="111"/>
              <w:rPr>
                <w:sz w:val="20"/>
              </w:rPr>
            </w:pPr>
            <w:r>
              <w:rPr>
                <w:sz w:val="20"/>
              </w:rPr>
              <w:t>(select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one)</w:t>
            </w:r>
            <w:r>
              <w:rPr>
                <w:spacing w:val="-5"/>
                <w:sz w:val="20"/>
              </w:rPr>
              <w:t> ++</w:t>
            </w:r>
          </w:p>
        </w:tc>
        <w:tc>
          <w:tcPr>
            <w:tcW w:w="12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2" w:lineRule="exact"/>
              <w:ind w:left="124"/>
              <w:rPr>
                <w:sz w:val="20"/>
              </w:rPr>
            </w:pPr>
            <w:r>
              <w:rPr>
                <w:sz w:val="20"/>
              </w:rPr>
              <w:t>700:263,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265,</w:t>
            </w:r>
          </w:p>
          <w:p>
            <w:pPr>
              <w:pStyle w:val="TableParagraph"/>
              <w:spacing w:line="203" w:lineRule="exact" w:before="10"/>
              <w:ind w:left="124"/>
              <w:rPr>
                <w:sz w:val="20"/>
              </w:rPr>
            </w:pPr>
            <w:r>
              <w:rPr>
                <w:sz w:val="20"/>
              </w:rPr>
              <w:t>267,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269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2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727" w:val="left" w:leader="none"/>
              </w:tabs>
              <w:spacing w:line="195" w:lineRule="exact"/>
              <w:ind w:left="133"/>
              <w:rPr>
                <w:rFonts w:ascii="Times New Roman"/>
                <w:sz w:val="20"/>
              </w:rPr>
            </w:pPr>
            <w:r>
              <w:rPr>
                <w:sz w:val="20"/>
              </w:rPr>
              <w:t>3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5" w:hRule="atLeast"/>
        </w:trPr>
        <w:tc>
          <w:tcPr>
            <w:tcW w:w="2610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727" w:val="left" w:leader="none"/>
              </w:tabs>
              <w:spacing w:line="175" w:lineRule="exact"/>
              <w:ind w:left="133"/>
              <w:rPr>
                <w:rFonts w:ascii="Times New Roman"/>
                <w:sz w:val="20"/>
              </w:rPr>
            </w:pPr>
            <w:r>
              <w:rPr>
                <w:sz w:val="20"/>
              </w:rPr>
              <w:t>3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11"/>
              <w:rPr>
                <w:sz w:val="20"/>
              </w:rPr>
            </w:pPr>
            <w:r>
              <w:rPr>
                <w:sz w:val="20"/>
              </w:rPr>
              <w:t>Foundations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°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^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700:210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727" w:val="left" w:leader="none"/>
              </w:tabs>
              <w:spacing w:line="193" w:lineRule="exact" w:before="2"/>
              <w:ind w:left="133"/>
              <w:rPr>
                <w:rFonts w:ascii="Times New Roman"/>
                <w:sz w:val="20"/>
              </w:rPr>
            </w:pPr>
            <w:r>
              <w:rPr>
                <w:sz w:val="20"/>
              </w:rPr>
              <w:t>3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 w:before="2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261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11"/>
              <w:rPr>
                <w:sz w:val="20"/>
              </w:rPr>
            </w:pPr>
            <w:r>
              <w:rPr>
                <w:sz w:val="20"/>
              </w:rPr>
              <w:t>Inclusive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Learning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(^)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700:389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727" w:val="left" w:leader="none"/>
              </w:tabs>
              <w:spacing w:line="205" w:lineRule="exact"/>
              <w:ind w:left="133"/>
              <w:rPr>
                <w:rFonts w:ascii="Times New Roman"/>
                <w:sz w:val="20"/>
              </w:rPr>
            </w:pPr>
            <w:r>
              <w:rPr>
                <w:sz w:val="20"/>
              </w:rPr>
              <w:t>3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5380" w:type="dxa"/>
            <w:gridSpan w:val="5"/>
          </w:tcPr>
          <w:p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Applied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Major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Lesson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(24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Credits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0" w:type="dxa"/>
            <w:gridSpan w:val="5"/>
          </w:tcPr>
          <w:p>
            <w:pPr>
              <w:pStyle w:val="TableParagraph"/>
              <w:spacing w:line="215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Chamber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(4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Credit)</w:t>
            </w:r>
            <w:r>
              <w:rPr>
                <w:b/>
                <w:spacing w:val="-5"/>
                <w:sz w:val="20"/>
              </w:rPr>
              <w:t> ***</w:t>
            </w:r>
          </w:p>
        </w:tc>
      </w:tr>
      <w:tr>
        <w:trPr>
          <w:trHeight w:val="205" w:hRule="atLeast"/>
        </w:trPr>
        <w:tc>
          <w:tcPr>
            <w:tcW w:w="261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/>
              <w:ind w:left="124"/>
              <w:rPr>
                <w:sz w:val="20"/>
              </w:rPr>
            </w:pPr>
            <w:r>
              <w:rPr>
                <w:sz w:val="20"/>
              </w:rPr>
              <w:t>175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1"/>
              <w:rPr>
                <w:b/>
                <w:sz w:val="16"/>
              </w:rPr>
            </w:pPr>
          </w:p>
          <w:p>
            <w:pPr>
              <w:pStyle w:val="TableParagraph"/>
              <w:spacing w:line="20" w:lineRule="exact"/>
              <w:ind w:left="129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405765" cy="6350"/>
                      <wp:effectExtent l="9525" t="0" r="0" b="3175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405765" cy="6350"/>
                                <a:chExt cx="405765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3175"/>
                                  <a:ext cx="4057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5765" h="0">
                                      <a:moveTo>
                                        <a:pt x="0" y="0"/>
                                      </a:moveTo>
                                      <a:lnTo>
                                        <a:pt x="115815" y="0"/>
                                      </a:lnTo>
                                    </a:path>
                                    <a:path w="405765" h="0">
                                      <a:moveTo>
                                        <a:pt x="144740" y="0"/>
                                      </a:moveTo>
                                      <a:lnTo>
                                        <a:pt x="260556" y="0"/>
                                      </a:lnTo>
                                    </a:path>
                                    <a:path w="405765" h="0">
                                      <a:moveTo>
                                        <a:pt x="289481" y="0"/>
                                      </a:moveTo>
                                      <a:lnTo>
                                        <a:pt x="405297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1.95pt;height:.5pt;mso-position-horizontal-relative:char;mso-position-vertical-relative:line" id="docshapegroup1" coordorigin="0,0" coordsize="639,10">
                      <v:shape style="position:absolute;left:0;top:5;width:639;height:2" id="docshape2" coordorigin="0,5" coordsize="639,0" path="m0,5l182,5m228,5l410,5m456,5l638,5e" filled="false" stroked="true" strokeweight=".5pt" strokecolor="#00000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9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124"/>
              <w:rPr>
                <w:sz w:val="20"/>
              </w:rPr>
            </w:pPr>
            <w:r>
              <w:rPr>
                <w:sz w:val="20"/>
              </w:rPr>
              <w:t>176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6"/>
              </w:rPr>
            </w:pPr>
          </w:p>
          <w:p>
            <w:pPr>
              <w:pStyle w:val="TableParagraph"/>
              <w:spacing w:line="20" w:lineRule="exact"/>
              <w:ind w:left="129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405765" cy="6350"/>
                      <wp:effectExtent l="9525" t="0" r="0" b="3175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405765" cy="6350"/>
                                <a:chExt cx="405765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175"/>
                                  <a:ext cx="4057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5765" h="0">
                                      <a:moveTo>
                                        <a:pt x="0" y="0"/>
                                      </a:moveTo>
                                      <a:lnTo>
                                        <a:pt x="115815" y="0"/>
                                      </a:lnTo>
                                    </a:path>
                                    <a:path w="405765" h="0">
                                      <a:moveTo>
                                        <a:pt x="144740" y="0"/>
                                      </a:moveTo>
                                      <a:lnTo>
                                        <a:pt x="260556" y="0"/>
                                      </a:lnTo>
                                    </a:path>
                                    <a:path w="405765" h="0">
                                      <a:moveTo>
                                        <a:pt x="289481" y="0"/>
                                      </a:moveTo>
                                      <a:lnTo>
                                        <a:pt x="405297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1.95pt;height:.5pt;mso-position-horizontal-relative:char;mso-position-vertical-relative:line" id="docshapegroup3" coordorigin="0,0" coordsize="639,10">
                      <v:shape style="position:absolute;left:0;top:5;width:639;height:2" id="docshape4" coordorigin="0,5" coordsize="639,0" path="m0,5l182,5m228,5l410,5m456,5l638,5e" filled="false" stroked="true" strokeweight=".5pt" strokecolor="#00000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24"/>
              <w:rPr>
                <w:sz w:val="20"/>
              </w:rPr>
            </w:pPr>
            <w:r>
              <w:rPr>
                <w:sz w:val="20"/>
              </w:rPr>
              <w:t>275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1"/>
              <w:rPr>
                <w:b/>
                <w:sz w:val="16"/>
              </w:rPr>
            </w:pPr>
          </w:p>
          <w:p>
            <w:pPr>
              <w:pStyle w:val="TableParagraph"/>
              <w:spacing w:line="20" w:lineRule="exact"/>
              <w:ind w:left="129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405765" cy="6350"/>
                      <wp:effectExtent l="9525" t="0" r="0" b="3175"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405765" cy="6350"/>
                                <a:chExt cx="405765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175"/>
                                  <a:ext cx="4057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5765" h="0">
                                      <a:moveTo>
                                        <a:pt x="0" y="0"/>
                                      </a:moveTo>
                                      <a:lnTo>
                                        <a:pt x="115815" y="0"/>
                                      </a:lnTo>
                                    </a:path>
                                    <a:path w="405765" h="0">
                                      <a:moveTo>
                                        <a:pt x="144740" y="0"/>
                                      </a:moveTo>
                                      <a:lnTo>
                                        <a:pt x="260556" y="0"/>
                                      </a:lnTo>
                                    </a:path>
                                    <a:path w="405765" h="0">
                                      <a:moveTo>
                                        <a:pt x="289481" y="0"/>
                                      </a:moveTo>
                                      <a:lnTo>
                                        <a:pt x="405297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1.95pt;height:.5pt;mso-position-horizontal-relative:char;mso-position-vertical-relative:line" id="docshapegroup5" coordorigin="0,0" coordsize="639,10">
                      <v:shape style="position:absolute;left:0;top:5;width:639;height:2" id="docshape6" coordorigin="0,5" coordsize="639,0" path="m0,5l182,5m228,5l410,5m456,5l638,5e" filled="false" stroked="true" strokeweight=".5pt" strokecolor="#00000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4"/>
              <w:rPr>
                <w:sz w:val="20"/>
              </w:rPr>
            </w:pPr>
            <w:r>
              <w:rPr>
                <w:sz w:val="20"/>
              </w:rPr>
              <w:t>276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6"/>
              </w:rPr>
            </w:pPr>
          </w:p>
          <w:p>
            <w:pPr>
              <w:pStyle w:val="TableParagraph"/>
              <w:spacing w:line="20" w:lineRule="exact"/>
              <w:ind w:left="129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405765" cy="6350"/>
                      <wp:effectExtent l="9525" t="0" r="0" b="3175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405765" cy="6350"/>
                                <a:chExt cx="405765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175"/>
                                  <a:ext cx="4057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5765" h="0">
                                      <a:moveTo>
                                        <a:pt x="0" y="0"/>
                                      </a:moveTo>
                                      <a:lnTo>
                                        <a:pt x="115815" y="0"/>
                                      </a:lnTo>
                                    </a:path>
                                    <a:path w="405765" h="0">
                                      <a:moveTo>
                                        <a:pt x="144740" y="0"/>
                                      </a:moveTo>
                                      <a:lnTo>
                                        <a:pt x="260556" y="0"/>
                                      </a:lnTo>
                                    </a:path>
                                    <a:path w="405765" h="0">
                                      <a:moveTo>
                                        <a:pt x="289481" y="0"/>
                                      </a:moveTo>
                                      <a:lnTo>
                                        <a:pt x="405297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1.95pt;height:.5pt;mso-position-horizontal-relative:char;mso-position-vertical-relative:line" id="docshapegroup7" coordorigin="0,0" coordsize="639,10">
                      <v:shape style="position:absolute;left:0;top:5;width:639;height:2" id="docshape8" coordorigin="0,5" coordsize="639,0" path="m0,5l182,5m228,5l410,5m456,5l638,5e" filled="false" stroked="true" strokeweight=".5pt" strokecolor="#00000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375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0" w:type="dxa"/>
            <w:gridSpan w:val="5"/>
          </w:tcPr>
          <w:p>
            <w:pPr>
              <w:pStyle w:val="TableParagraph"/>
              <w:spacing w:line="205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Accompaniment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(4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Credits)</w:t>
            </w:r>
          </w:p>
        </w:tc>
      </w:tr>
      <w:tr>
        <w:trPr>
          <w:trHeight w:val="210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376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/>
              <w:ind w:left="121"/>
              <w:rPr>
                <w:sz w:val="20"/>
              </w:rPr>
            </w:pPr>
            <w:r>
              <w:rPr>
                <w:sz w:val="20"/>
              </w:rPr>
              <w:t>Art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Accompaniment</w:t>
            </w:r>
          </w:p>
        </w:tc>
        <w:tc>
          <w:tcPr>
            <w:tcW w:w="1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701:351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475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701:352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261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476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4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Studio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Accompaniment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701:451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5380" w:type="dxa"/>
            <w:gridSpan w:val="5"/>
          </w:tcPr>
          <w:p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Pedagogy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(2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Credits)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~</w:t>
            </w: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vMerge/>
            <w:tcBorders>
              <w:top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701:452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2610" w:type="dxa"/>
            <w:vMerge w:val="restart"/>
            <w:tcBorders>
              <w:right w:val="single" w:sz="8" w:space="0" w:color="000000"/>
            </w:tcBorders>
          </w:tcPr>
          <w:p>
            <w:pPr>
              <w:pStyle w:val="TableParagraph"/>
              <w:spacing w:before="137"/>
              <w:ind w:left="111"/>
              <w:rPr>
                <w:sz w:val="20"/>
              </w:rPr>
            </w:pPr>
            <w:r>
              <w:rPr>
                <w:sz w:val="20"/>
              </w:rPr>
              <w:t>Keyboard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Pedagogy</w:t>
            </w:r>
          </w:p>
        </w:tc>
        <w:tc>
          <w:tcPr>
            <w:tcW w:w="1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8" w:lineRule="exact" w:before="2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701:459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8" w:lineRule="exact" w:before="2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0" w:type="dxa"/>
            <w:gridSpan w:val="5"/>
          </w:tcPr>
          <w:p>
            <w:pPr>
              <w:pStyle w:val="TableParagraph"/>
              <w:spacing w:line="208" w:lineRule="exact" w:before="2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>
              <w:rPr>
                <w:b/>
                <w:sz w:val="20"/>
                <w:vertAlign w:val="superscript"/>
              </w:rPr>
              <w:t>th</w:t>
            </w:r>
            <w:r>
              <w:rPr>
                <w:b/>
                <w:spacing w:val="-8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baseline"/>
              </w:rPr>
              <w:t>&amp;</w:t>
            </w:r>
            <w:r>
              <w:rPr>
                <w:b/>
                <w:spacing w:val="-7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baseline"/>
              </w:rPr>
              <w:t>21</w:t>
            </w:r>
            <w:r>
              <w:rPr>
                <w:b/>
                <w:sz w:val="20"/>
                <w:vertAlign w:val="superscript"/>
              </w:rPr>
              <w:t>st</w:t>
            </w:r>
            <w:r>
              <w:rPr>
                <w:b/>
                <w:spacing w:val="-7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baseline"/>
              </w:rPr>
              <w:t>Century</w:t>
            </w:r>
            <w:r>
              <w:rPr>
                <w:b/>
                <w:spacing w:val="-7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baseline"/>
              </w:rPr>
              <w:t>Performance</w:t>
            </w:r>
            <w:r>
              <w:rPr>
                <w:b/>
                <w:spacing w:val="-7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baseline"/>
              </w:rPr>
              <w:t>Seminar</w:t>
            </w:r>
            <w:r>
              <w:rPr>
                <w:b/>
                <w:spacing w:val="-7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baseline"/>
              </w:rPr>
              <w:t>(2</w:t>
            </w:r>
            <w:r>
              <w:rPr>
                <w:b/>
                <w:spacing w:val="-7"/>
                <w:sz w:val="20"/>
                <w:vertAlign w:val="baseline"/>
              </w:rPr>
              <w:t> </w:t>
            </w:r>
            <w:r>
              <w:rPr>
                <w:b/>
                <w:spacing w:val="-2"/>
                <w:sz w:val="20"/>
                <w:vertAlign w:val="baseline"/>
              </w:rPr>
              <w:t>Credits)</w:t>
            </w:r>
          </w:p>
        </w:tc>
      </w:tr>
      <w:tr>
        <w:trPr>
          <w:trHeight w:val="225" w:hRule="atLeast"/>
        </w:trPr>
        <w:tc>
          <w:tcPr>
            <w:tcW w:w="2610" w:type="dxa"/>
            <w:vMerge/>
            <w:tcBorders>
              <w:top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701:460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33"/>
              <w:rPr>
                <w:sz w:val="20"/>
              </w:rPr>
            </w:pPr>
            <w:r>
              <w:rPr>
                <w:spacing w:val="-5"/>
                <w:sz w:val="20"/>
              </w:rPr>
              <w:t>407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5380" w:type="dxa"/>
            <w:gridSpan w:val="5"/>
          </w:tcPr>
          <w:p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Music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Assembly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(8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non-degree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Credits)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^^</w:t>
            </w: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133"/>
              <w:rPr>
                <w:sz w:val="20"/>
              </w:rPr>
            </w:pPr>
            <w:r>
              <w:rPr>
                <w:spacing w:val="-5"/>
                <w:sz w:val="20"/>
              </w:rPr>
              <w:t>408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0" w:hRule="atLeast"/>
        </w:trPr>
        <w:tc>
          <w:tcPr>
            <w:tcW w:w="261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0" w:type="dxa"/>
            <w:gridSpan w:val="5"/>
          </w:tcPr>
          <w:p>
            <w:pPr>
              <w:pStyle w:val="TableParagraph"/>
              <w:spacing w:line="200" w:lineRule="exact"/>
              <w:ind w:left="121"/>
              <w:rPr>
                <w:sz w:val="20"/>
              </w:rPr>
            </w:pPr>
            <w:r>
              <w:rPr>
                <w:b/>
                <w:sz w:val="20"/>
              </w:rPr>
              <w:t>Diction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Secondary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Voice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Lesson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(2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Credits)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(+)</w:t>
            </w:r>
          </w:p>
        </w:tc>
      </w:tr>
      <w:tr>
        <w:trPr>
          <w:trHeight w:val="220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33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33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4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9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8" w:lineRule="exact" w:before="2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8" w:lineRule="exact" w:before="2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Mason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Gross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Interplay</w:t>
            </w:r>
          </w:p>
        </w:tc>
        <w:tc>
          <w:tcPr>
            <w:tcW w:w="160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07:557:151</w:t>
            </w:r>
          </w:p>
        </w:tc>
        <w:tc>
          <w:tcPr>
            <w:tcW w:w="1530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Senior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Recital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160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701:400</w:t>
            </w:r>
          </w:p>
        </w:tc>
        <w:tc>
          <w:tcPr>
            <w:tcW w:w="1530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Piano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Proficiency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Exam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**</w:t>
            </w:r>
          </w:p>
        </w:tc>
        <w:tc>
          <w:tcPr>
            <w:tcW w:w="160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  <w:tc>
          <w:tcPr>
            <w:tcW w:w="1530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0" w:hRule="atLeast"/>
        </w:trPr>
        <w:tc>
          <w:tcPr>
            <w:tcW w:w="261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07:701: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0" w:type="dxa"/>
            <w:gridSpan w:val="5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99"/>
        <w:ind w:left="0" w:firstLine="0"/>
        <w:rPr>
          <w:b/>
          <w:sz w:val="20"/>
        </w:rPr>
      </w:pPr>
    </w:p>
    <w:tbl>
      <w:tblPr>
        <w:tblW w:w="0" w:type="auto"/>
        <w:jc w:val="left"/>
        <w:tblInd w:w="40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0"/>
        <w:gridCol w:w="1100"/>
        <w:gridCol w:w="4540"/>
        <w:gridCol w:w="1130"/>
      </w:tblGrid>
      <w:tr>
        <w:trPr>
          <w:trHeight w:val="215" w:hRule="atLeast"/>
        </w:trPr>
        <w:tc>
          <w:tcPr>
            <w:tcW w:w="11460" w:type="dxa"/>
            <w:gridSpan w:val="4"/>
          </w:tcPr>
          <w:p>
            <w:pPr>
              <w:pStyle w:val="TableParagraph"/>
              <w:spacing w:line="195" w:lineRule="exact"/>
              <w:ind w:left="4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Non-Credit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Teaching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Certification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</w:tr>
      <w:tr>
        <w:trPr>
          <w:trHeight w:val="237" w:hRule="atLeast"/>
        </w:trPr>
        <w:tc>
          <w:tcPr>
            <w:tcW w:w="469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3" w:lineRule="exact" w:before="4"/>
              <w:ind w:left="121"/>
              <w:rPr>
                <w:sz w:val="20"/>
              </w:rPr>
            </w:pPr>
            <w:r>
              <w:rPr>
                <w:sz w:val="20"/>
              </w:rPr>
              <w:t>GSE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> Exam</w:t>
            </w:r>
          </w:p>
        </w:tc>
        <w:tc>
          <w:tcPr>
            <w:tcW w:w="11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3" w:lineRule="exact" w:before="4"/>
              <w:ind w:left="134"/>
              <w:rPr>
                <w:sz w:val="20"/>
              </w:rPr>
            </w:pPr>
            <w:r>
              <w:rPr>
                <w:sz w:val="20"/>
              </w:rPr>
              <w:t>Bullying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101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Educators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(online)</w:t>
            </w:r>
          </w:p>
        </w:tc>
        <w:tc>
          <w:tcPr>
            <w:tcW w:w="113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0" w:hRule="atLeast"/>
        </w:trPr>
        <w:tc>
          <w:tcPr>
            <w:tcW w:w="46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3" w:lineRule="exact" w:before="17"/>
              <w:ind w:left="121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Module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(online)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3" w:lineRule="exact" w:before="17"/>
              <w:ind w:left="134"/>
              <w:rPr>
                <w:sz w:val="20"/>
              </w:rPr>
            </w:pPr>
            <w:r>
              <w:rPr>
                <w:i/>
                <w:sz w:val="20"/>
              </w:rPr>
              <w:t>Legal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z w:val="20"/>
              </w:rPr>
              <w:t>One</w:t>
            </w:r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NJ’s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Anti-Bullying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Rights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(online)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7" w:hRule="atLeast"/>
        </w:trPr>
        <w:tc>
          <w:tcPr>
            <w:tcW w:w="469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 w:before="7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edTPA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2240" w:h="15840"/>
          <w:pgMar w:top="280" w:bottom="1928" w:left="0" w:right="0"/>
        </w:sectPr>
      </w:pPr>
    </w:p>
    <w:tbl>
      <w:tblPr>
        <w:tblW w:w="0" w:type="auto"/>
        <w:jc w:val="left"/>
        <w:tblInd w:w="44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0"/>
        <w:gridCol w:w="1400"/>
        <w:gridCol w:w="580"/>
        <w:gridCol w:w="470"/>
        <w:gridCol w:w="280"/>
        <w:gridCol w:w="3230"/>
        <w:gridCol w:w="1380"/>
        <w:gridCol w:w="540"/>
        <w:gridCol w:w="470"/>
      </w:tblGrid>
      <w:tr>
        <w:trPr>
          <w:trHeight w:val="214" w:hRule="atLeast"/>
        </w:trPr>
        <w:tc>
          <w:tcPr>
            <w:tcW w:w="11360" w:type="dxa"/>
            <w:gridSpan w:val="9"/>
          </w:tcPr>
          <w:p>
            <w:pPr>
              <w:pStyle w:val="TableParagraph"/>
              <w:spacing w:line="195" w:lineRule="exact"/>
              <w:ind w:left="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Liberal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Arts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Courses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(30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Credits)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&lt;</w:t>
            </w:r>
          </w:p>
        </w:tc>
      </w:tr>
      <w:tr>
        <w:trPr>
          <w:trHeight w:val="234" w:hRule="atLeast"/>
        </w:trPr>
        <w:tc>
          <w:tcPr>
            <w:tcW w:w="5460" w:type="dxa"/>
            <w:gridSpan w:val="4"/>
          </w:tcPr>
          <w:p>
            <w:pPr>
              <w:pStyle w:val="TableParagraph"/>
              <w:spacing w:line="213" w:lineRule="exact" w:before="2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I: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Areas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Inquiry</w:t>
            </w:r>
          </w:p>
        </w:tc>
        <w:tc>
          <w:tcPr>
            <w:tcW w:w="280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3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13" w:lineRule="exact" w:before="2"/>
              <w:ind w:lef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Humanities:</w:t>
            </w: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0" w:hRule="atLeast"/>
        </w:trPr>
        <w:tc>
          <w:tcPr>
            <w:tcW w:w="301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Natural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Science</w:t>
            </w:r>
          </w:p>
        </w:tc>
        <w:tc>
          <w:tcPr>
            <w:tcW w:w="140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16"/>
              <w:rPr>
                <w:sz w:val="20"/>
              </w:rPr>
            </w:pPr>
            <w:r>
              <w:rPr>
                <w:sz w:val="20"/>
              </w:rPr>
              <w:t>Sp.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Hist.</w:t>
            </w:r>
          </w:p>
        </w:tc>
        <w:tc>
          <w:tcPr>
            <w:tcW w:w="13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3"/>
              <w:rPr>
                <w:sz w:val="20"/>
              </w:rPr>
            </w:pPr>
            <w:r>
              <w:rPr>
                <w:spacing w:val="-2"/>
                <w:sz w:val="20"/>
              </w:rPr>
              <w:t>07:700:419/420</w:t>
            </w:r>
          </w:p>
        </w:tc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0" w:hRule="atLeast"/>
        </w:trPr>
        <w:tc>
          <w:tcPr>
            <w:tcW w:w="5460" w:type="dxa"/>
            <w:gridSpan w:val="4"/>
          </w:tcPr>
          <w:p>
            <w:pPr>
              <w:pStyle w:val="TableParagraph"/>
              <w:spacing w:line="210" w:lineRule="exact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Social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Science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History:</w:t>
            </w: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Indiv/Cult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Diversity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Classroom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123"/>
              <w:rPr>
                <w:sz w:val="20"/>
              </w:rPr>
            </w:pPr>
            <w:r>
              <w:rPr>
                <w:spacing w:val="-2"/>
                <w:sz w:val="20"/>
              </w:rPr>
              <w:t>05:300:401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19" w:hRule="atLeast"/>
        </w:trPr>
        <w:tc>
          <w:tcPr>
            <w:tcW w:w="301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6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Psychology</w:t>
            </w:r>
          </w:p>
        </w:tc>
        <w:tc>
          <w:tcPr>
            <w:tcW w:w="1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01:830:101</w:t>
            </w:r>
          </w:p>
        </w:tc>
        <w:tc>
          <w:tcPr>
            <w:tcW w:w="5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20" w:type="dxa"/>
            <w:gridSpan w:val="4"/>
          </w:tcPr>
          <w:p>
            <w:pPr>
              <w:pStyle w:val="TableParagraph"/>
              <w:spacing w:line="200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II: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Cognitive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Skills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Process</w:t>
            </w:r>
          </w:p>
        </w:tc>
      </w:tr>
      <w:tr>
        <w:trPr>
          <w:trHeight w:val="219" w:hRule="atLeast"/>
        </w:trPr>
        <w:tc>
          <w:tcPr>
            <w:tcW w:w="3010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Infant/Child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5"/>
                <w:sz w:val="20"/>
              </w:rPr>
              <w:t>or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01:830:331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or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16"/>
              <w:rPr>
                <w:sz w:val="20"/>
              </w:rPr>
            </w:pPr>
            <w:r>
              <w:rPr>
                <w:sz w:val="20"/>
              </w:rPr>
              <w:t>Writing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Communication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(Expos)</w:t>
            </w:r>
          </w:p>
        </w:tc>
        <w:tc>
          <w:tcPr>
            <w:tcW w:w="13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123"/>
              <w:rPr>
                <w:sz w:val="20"/>
              </w:rPr>
            </w:pPr>
            <w:r>
              <w:rPr>
                <w:spacing w:val="-2"/>
                <w:sz w:val="20"/>
              </w:rPr>
              <w:t>01:355:101</w:t>
            </w:r>
          </w:p>
        </w:tc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0" w:lineRule="exact"/>
              <w:ind w:lef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5" w:hRule="atLeast"/>
        </w:trPr>
        <w:tc>
          <w:tcPr>
            <w:tcW w:w="3010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/>
              <w:ind w:left="126"/>
              <w:rPr>
                <w:sz w:val="20"/>
              </w:rPr>
            </w:pPr>
            <w:r>
              <w:rPr>
                <w:sz w:val="20"/>
              </w:rPr>
              <w:t>Adolescent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Psychology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or</w:t>
            </w:r>
          </w:p>
          <w:p>
            <w:pPr>
              <w:pStyle w:val="TableParagraph"/>
              <w:spacing w:line="203" w:lineRule="exact" w:before="10"/>
              <w:ind w:left="126"/>
              <w:rPr>
                <w:b/>
                <w:sz w:val="20"/>
              </w:rPr>
            </w:pPr>
            <w:r>
              <w:rPr>
                <w:sz w:val="20"/>
              </w:rPr>
              <w:t>Human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Development</w:t>
            </w:r>
            <w:r>
              <w:rPr>
                <w:spacing w:val="17"/>
                <w:sz w:val="20"/>
              </w:rPr>
              <w:t> </w:t>
            </w:r>
            <w:r>
              <w:rPr>
                <w:b/>
                <w:sz w:val="20"/>
                <w:vertAlign w:val="superscript"/>
              </w:rPr>
              <w:t>&amp;</w:t>
            </w:r>
            <w:r>
              <w:rPr>
                <w:b/>
                <w:spacing w:val="-19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superscript"/>
              </w:rPr>
              <w:t>(see</w:t>
            </w:r>
            <w:r>
              <w:rPr>
                <w:b/>
                <w:spacing w:val="-19"/>
                <w:sz w:val="20"/>
                <w:vertAlign w:val="baseline"/>
              </w:rPr>
              <w:t> </w:t>
            </w:r>
            <w:r>
              <w:rPr>
                <w:b/>
                <w:spacing w:val="-2"/>
                <w:sz w:val="20"/>
                <w:vertAlign w:val="superscript"/>
              </w:rPr>
              <w:t>note)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/>
              <w:ind w:left="129"/>
              <w:rPr>
                <w:sz w:val="20"/>
              </w:rPr>
            </w:pPr>
            <w:r>
              <w:rPr>
                <w:sz w:val="20"/>
              </w:rPr>
              <w:t>01:830:333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or</w:t>
            </w:r>
          </w:p>
          <w:p>
            <w:pPr>
              <w:pStyle w:val="TableParagraph"/>
              <w:spacing w:line="203" w:lineRule="exact" w:before="10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05:300:307</w:t>
            </w:r>
          </w:p>
        </w:tc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7" w:lineRule="exact"/>
              <w:ind w:left="116"/>
              <w:rPr>
                <w:sz w:val="20"/>
              </w:rPr>
            </w:pPr>
            <w:r>
              <w:rPr>
                <w:sz w:val="20"/>
              </w:rPr>
              <w:t>Literature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Research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Disciplines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9"/>
              <w:ind w:lef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95" w:hRule="atLeast"/>
        </w:trPr>
        <w:tc>
          <w:tcPr>
            <w:tcW w:w="3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26"/>
              <w:rPr>
                <w:sz w:val="20"/>
              </w:rPr>
            </w:pPr>
            <w:r>
              <w:rPr>
                <w:sz w:val="20"/>
              </w:rPr>
              <w:t>Educational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Psychology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05:300:306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5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Quantitative/Technical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Skills</w:t>
            </w:r>
          </w:p>
        </w:tc>
        <w:tc>
          <w:tcPr>
            <w:tcW w:w="138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4"/>
              <w:ind w:lef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24" w:hRule="atLeast"/>
        </w:trPr>
        <w:tc>
          <w:tcPr>
            <w:tcW w:w="301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3" w:lineRule="exact" w:before="2"/>
              <w:ind w:left="126"/>
              <w:rPr>
                <w:sz w:val="20"/>
              </w:rPr>
            </w:pPr>
            <w:r>
              <w:rPr>
                <w:sz w:val="20"/>
              </w:rPr>
              <w:t>Intro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Special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Education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3" w:lineRule="exact" w:before="2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05:300:383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3" w:lineRule="exact" w:before="2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205" w:lineRule="exact"/>
              <w:ind w:left="116"/>
              <w:rPr>
                <w:sz w:val="20"/>
              </w:rPr>
            </w:pPr>
            <w:r>
              <w:rPr>
                <w:sz w:val="20"/>
              </w:rPr>
              <w:t>(100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Level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Math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Course)</w:t>
            </w:r>
          </w:p>
        </w:tc>
        <w:tc>
          <w:tcPr>
            <w:tcW w:w="1380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Heading1"/>
        <w:spacing w:line="247" w:lineRule="auto"/>
      </w:pPr>
      <w:r>
        <w:rPr/>
        <w:t>Bachelor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Music:</w:t>
      </w:r>
      <w:r>
        <w:rPr>
          <w:spacing w:val="-5"/>
        </w:rPr>
        <w:t> </w:t>
      </w:r>
      <w:r>
        <w:rPr/>
        <w:t>Music</w:t>
      </w:r>
      <w:r>
        <w:rPr>
          <w:spacing w:val="-5"/>
        </w:rPr>
        <w:t> </w:t>
      </w:r>
      <w:r>
        <w:rPr/>
        <w:t>Education</w:t>
      </w:r>
      <w:r>
        <w:rPr>
          <w:spacing w:val="-5"/>
        </w:rPr>
        <w:t> </w:t>
      </w:r>
      <w:r>
        <w:rPr/>
        <w:t>Vocal/General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Performance</w:t>
      </w:r>
      <w:r>
        <w:rPr>
          <w:spacing w:val="-5"/>
        </w:rPr>
        <w:t> </w:t>
      </w:r>
      <w:r>
        <w:rPr/>
        <w:t>Double</w:t>
      </w:r>
      <w:r>
        <w:rPr>
          <w:spacing w:val="-5"/>
        </w:rPr>
        <w:t> </w:t>
      </w:r>
      <w:r>
        <w:rPr/>
        <w:t>Concentration</w:t>
      </w:r>
      <w:r>
        <w:rPr>
          <w:spacing w:val="-5"/>
        </w:rPr>
        <w:t> </w:t>
      </w:r>
      <w:r>
        <w:rPr/>
        <w:t>(Piano</w:t>
      </w:r>
      <w:r>
        <w:rPr>
          <w:spacing w:val="-5"/>
        </w:rPr>
        <w:t> </w:t>
      </w:r>
      <w:r>
        <w:rPr/>
        <w:t>Majors) Requirement Notes</w:t>
      </w:r>
    </w:p>
    <w:p>
      <w:pPr>
        <w:pStyle w:val="BodyText"/>
        <w:tabs>
          <w:tab w:pos="1403" w:val="left" w:leader="none"/>
        </w:tabs>
        <w:spacing w:before="152"/>
        <w:ind w:left="863" w:firstLine="0"/>
      </w:pPr>
      <w:r>
        <w:rPr>
          <w:spacing w:val="-10"/>
        </w:rPr>
        <w:t>+</w:t>
      </w:r>
      <w:r>
        <w:rPr/>
        <w:tab/>
        <w:t>Completing a double concentration requires additional coursework and credits beyond the 120 credits required for </w:t>
      </w:r>
      <w:r>
        <w:rPr>
          <w:spacing w:val="-2"/>
        </w:rPr>
        <w:t>graduation.</w:t>
      </w:r>
    </w:p>
    <w:p>
      <w:pPr>
        <w:tabs>
          <w:tab w:pos="1403" w:val="left" w:leader="none"/>
        </w:tabs>
        <w:spacing w:before="164"/>
        <w:ind w:left="863" w:right="0" w:firstLine="0"/>
        <w:jc w:val="left"/>
        <w:rPr>
          <w:i/>
          <w:sz w:val="21"/>
        </w:rPr>
      </w:pPr>
      <w:r>
        <w:rPr>
          <w:spacing w:val="-5"/>
          <w:sz w:val="21"/>
        </w:rPr>
        <w:t>^^</w:t>
      </w:r>
      <w:r>
        <w:rPr>
          <w:sz w:val="21"/>
        </w:rPr>
        <w:tab/>
        <w:t>Registration in </w:t>
      </w:r>
      <w:r>
        <w:rPr>
          <w:i/>
          <w:sz w:val="21"/>
        </w:rPr>
        <w:t>Music</w:t>
      </w:r>
      <w:r>
        <w:rPr>
          <w:i/>
          <w:spacing w:val="-12"/>
          <w:sz w:val="21"/>
        </w:rPr>
        <w:t> </w:t>
      </w:r>
      <w:r>
        <w:rPr>
          <w:i/>
          <w:sz w:val="21"/>
        </w:rPr>
        <w:t>Assembly</w:t>
      </w:r>
      <w:r>
        <w:rPr>
          <w:i/>
          <w:spacing w:val="11"/>
          <w:sz w:val="21"/>
        </w:rPr>
        <w:t> </w:t>
      </w:r>
      <w:r>
        <w:rPr>
          <w:sz w:val="21"/>
        </w:rPr>
        <w:t>is required in every semester of full-time matriculation except for the </w:t>
      </w:r>
      <w:r>
        <w:rPr>
          <w:i/>
          <w:sz w:val="21"/>
        </w:rPr>
        <w:t>Clinical Practice I &amp; </w:t>
      </w:r>
      <w:r>
        <w:rPr>
          <w:i/>
          <w:spacing w:val="-5"/>
          <w:sz w:val="21"/>
        </w:rPr>
        <w:t>II</w:t>
      </w:r>
    </w:p>
    <w:p>
      <w:pPr>
        <w:pStyle w:val="BodyText"/>
        <w:spacing w:before="14"/>
        <w:ind w:firstLine="0"/>
      </w:pPr>
      <w:r>
        <w:rPr/>
        <w:t>semesters.</w:t>
      </w:r>
      <w:r>
        <w:rPr>
          <w:spacing w:val="-3"/>
        </w:rPr>
        <w:t> </w:t>
      </w:r>
      <w:r>
        <w:rPr/>
        <w:t>The 8 credits do not count towards the degree credit </w:t>
      </w:r>
      <w:r>
        <w:rPr>
          <w:spacing w:val="-2"/>
        </w:rPr>
        <w:t>requirements.</w:t>
      </w:r>
    </w:p>
    <w:p>
      <w:pPr>
        <w:pStyle w:val="BodyText"/>
        <w:tabs>
          <w:tab w:pos="1403" w:val="left" w:leader="none"/>
        </w:tabs>
        <w:spacing w:before="164"/>
        <w:ind w:left="863" w:firstLine="0"/>
      </w:pPr>
      <w:r>
        <w:rPr>
          <w:spacing w:val="-10"/>
        </w:rPr>
        <w:t>&lt;</w:t>
      </w:r>
      <w:r>
        <w:rPr/>
        <w:tab/>
        <w:t>Students</w:t>
      </w:r>
      <w:r>
        <w:rPr>
          <w:spacing w:val="-1"/>
        </w:rPr>
        <w:t> </w:t>
      </w:r>
      <w:r>
        <w:rPr/>
        <w:t>must follow the</w:t>
      </w:r>
      <w:r>
        <w:rPr>
          <w:spacing w:val="-1"/>
        </w:rPr>
        <w:t> </w:t>
      </w:r>
      <w:r>
        <w:rPr/>
        <w:t>music and Liberal</w:t>
      </w:r>
      <w:r>
        <w:rPr>
          <w:spacing w:val="-10"/>
        </w:rPr>
        <w:t> </w:t>
      </w:r>
      <w:r>
        <w:rPr/>
        <w:t>Arts</w:t>
      </w:r>
      <w:r>
        <w:rPr>
          <w:spacing w:val="-1"/>
        </w:rPr>
        <w:t> </w:t>
      </w:r>
      <w:r>
        <w:rPr/>
        <w:t>course requirements in</w:t>
      </w:r>
      <w:r>
        <w:rPr>
          <w:spacing w:val="-1"/>
        </w:rPr>
        <w:t> </w:t>
      </w:r>
      <w:r>
        <w:rPr/>
        <w:t>effect at the time</w:t>
      </w:r>
      <w:r>
        <w:rPr>
          <w:spacing w:val="-1"/>
        </w:rPr>
        <w:t> </w:t>
      </w:r>
      <w:r>
        <w:rPr/>
        <w:t>of the student’s</w:t>
      </w:r>
      <w:r>
        <w:rPr>
          <w:spacing w:val="-1"/>
        </w:rPr>
        <w:t> </w:t>
      </w:r>
      <w:r>
        <w:rPr/>
        <w:t>initial year of </w:t>
      </w:r>
      <w:r>
        <w:rPr>
          <w:spacing w:val="-2"/>
        </w:rPr>
        <w:t>enrollment.</w:t>
      </w:r>
    </w:p>
    <w:p>
      <w:pPr>
        <w:pStyle w:val="BodyText"/>
        <w:tabs>
          <w:tab w:pos="1403" w:val="left" w:leader="none"/>
        </w:tabs>
        <w:spacing w:line="254" w:lineRule="auto" w:before="164"/>
        <w:ind w:right="1741"/>
      </w:pPr>
      <w:r>
        <w:rPr>
          <w:spacing w:val="-10"/>
        </w:rPr>
        <w:t>*</w:t>
      </w:r>
      <w:r>
        <w:rPr/>
        <w:tab/>
        <w:t>A</w:t>
      </w:r>
      <w:r>
        <w:rPr>
          <w:spacing w:val="-12"/>
        </w:rPr>
        <w:t> </w:t>
      </w:r>
      <w:r>
        <w:rPr/>
        <w:t>60-minute</w:t>
      </w:r>
      <w:r>
        <w:rPr>
          <w:spacing w:val="-2"/>
        </w:rPr>
        <w:t> </w:t>
      </w:r>
      <w:r>
        <w:rPr/>
        <w:t>Senior</w:t>
      </w:r>
      <w:r>
        <w:rPr>
          <w:spacing w:val="-2"/>
        </w:rPr>
        <w:t> </w:t>
      </w:r>
      <w:r>
        <w:rPr/>
        <w:t>Recital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required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graduation.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senior</w:t>
      </w:r>
      <w:r>
        <w:rPr>
          <w:spacing w:val="-2"/>
        </w:rPr>
        <w:t> </w:t>
      </w:r>
      <w:r>
        <w:rPr/>
        <w:t>recital</w:t>
      </w:r>
      <w:r>
        <w:rPr>
          <w:spacing w:val="-2"/>
        </w:rPr>
        <w:t> </w:t>
      </w:r>
      <w:r>
        <w:rPr/>
        <w:t>cannot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scheduled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student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grade</w:t>
      </w:r>
      <w:r>
        <w:rPr>
          <w:spacing w:val="-2"/>
        </w:rPr>
        <w:t> </w:t>
      </w:r>
      <w:r>
        <w:rPr/>
        <w:t>of Unsatisfactory in any semester of </w:t>
      </w:r>
      <w:r>
        <w:rPr>
          <w:i/>
        </w:rPr>
        <w:t>Music Assembly</w:t>
      </w:r>
      <w:r>
        <w:rPr/>
        <w:t>.</w:t>
      </w:r>
    </w:p>
    <w:p>
      <w:pPr>
        <w:pStyle w:val="BodyText"/>
        <w:tabs>
          <w:tab w:pos="1403" w:val="left" w:leader="none"/>
        </w:tabs>
        <w:spacing w:line="254" w:lineRule="auto" w:before="150"/>
        <w:ind w:right="944"/>
      </w:pPr>
      <w:r>
        <w:rPr>
          <w:spacing w:val="-6"/>
        </w:rPr>
        <w:t>**</w:t>
      </w:r>
      <w:r>
        <w:rPr/>
        <w:tab/>
        <w:t>All Bachelor of Music students (with the exception of classical piano majors) must take the Piano Proficiency Exam by the end of the</w:t>
      </w:r>
      <w:r>
        <w:rPr>
          <w:spacing w:val="-1"/>
        </w:rPr>
        <w:t> </w:t>
      </w:r>
      <w:r>
        <w:rPr/>
        <w:t>2</w:t>
      </w:r>
      <w:r>
        <w:rPr>
          <w:vertAlign w:val="superscript"/>
        </w:rPr>
        <w:t>nd</w:t>
      </w:r>
      <w:r>
        <w:rPr>
          <w:spacing w:val="-1"/>
          <w:vertAlign w:val="baseline"/>
        </w:rPr>
        <w:t> </w:t>
      </w:r>
      <w:r>
        <w:rPr>
          <w:vertAlign w:val="baseline"/>
        </w:rPr>
        <w:t>year</w:t>
      </w:r>
      <w:r>
        <w:rPr>
          <w:spacing w:val="-1"/>
          <w:vertAlign w:val="baseline"/>
        </w:rPr>
        <w:t> </w:t>
      </w:r>
      <w:r>
        <w:rPr>
          <w:vertAlign w:val="baseline"/>
        </w:rPr>
        <w:t>and must pass</w:t>
      </w:r>
      <w:r>
        <w:rPr>
          <w:spacing w:val="-1"/>
          <w:vertAlign w:val="baseline"/>
        </w:rPr>
        <w:t> </w:t>
      </w:r>
      <w:r>
        <w:rPr>
          <w:vertAlign w:val="baseline"/>
        </w:rPr>
        <w:t>the exam</w:t>
      </w:r>
      <w:r>
        <w:rPr>
          <w:spacing w:val="-1"/>
          <w:vertAlign w:val="baseline"/>
        </w:rPr>
        <w:t> </w:t>
      </w:r>
      <w:r>
        <w:rPr>
          <w:vertAlign w:val="baseline"/>
        </w:rPr>
        <w:t>in order to</w:t>
      </w:r>
      <w:r>
        <w:rPr>
          <w:spacing w:val="-1"/>
          <w:vertAlign w:val="baseline"/>
        </w:rPr>
        <w:t> </w:t>
      </w:r>
      <w:r>
        <w:rPr>
          <w:vertAlign w:val="baseline"/>
        </w:rPr>
        <w:t>graduate. Courses</w:t>
      </w:r>
      <w:r>
        <w:rPr>
          <w:spacing w:val="-1"/>
          <w:vertAlign w:val="baseline"/>
        </w:rPr>
        <w:t> </w:t>
      </w:r>
      <w:r>
        <w:rPr>
          <w:vertAlign w:val="baseline"/>
        </w:rPr>
        <w:t>in piano are</w:t>
      </w:r>
      <w:r>
        <w:rPr>
          <w:spacing w:val="-1"/>
          <w:vertAlign w:val="baseline"/>
        </w:rPr>
        <w:t> </w:t>
      </w:r>
      <w:r>
        <w:rPr>
          <w:vertAlign w:val="baseline"/>
        </w:rPr>
        <w:t>available to</w:t>
      </w:r>
      <w:r>
        <w:rPr>
          <w:spacing w:val="-1"/>
          <w:vertAlign w:val="baseline"/>
        </w:rPr>
        <w:t> </w:t>
      </w:r>
      <w:r>
        <w:rPr>
          <w:vertAlign w:val="baseline"/>
        </w:rPr>
        <w:t>prepare students for</w:t>
      </w:r>
      <w:r>
        <w:rPr>
          <w:spacing w:val="-1"/>
          <w:vertAlign w:val="baseline"/>
        </w:rPr>
        <w:t> </w:t>
      </w:r>
      <w:r>
        <w:rPr>
          <w:vertAlign w:val="baseline"/>
        </w:rPr>
        <w:t>this </w:t>
      </w:r>
      <w:r>
        <w:rPr>
          <w:spacing w:val="-2"/>
          <w:vertAlign w:val="baseline"/>
        </w:rPr>
        <w:t>examination.</w:t>
      </w:r>
    </w:p>
    <w:p>
      <w:pPr>
        <w:pStyle w:val="BodyText"/>
        <w:spacing w:line="254" w:lineRule="auto"/>
        <w:ind w:right="981"/>
        <w:jc w:val="both"/>
      </w:pPr>
      <w:r>
        <w:rPr/>
        <w:t>***</w:t>
      </w:r>
      <w:r>
        <w:rPr>
          <w:spacing w:val="80"/>
        </w:rPr>
        <w:t>  </w:t>
      </w:r>
      <w:r>
        <w:rPr/>
        <w:t>Music</w:t>
      </w:r>
      <w:r>
        <w:rPr>
          <w:spacing w:val="-2"/>
        </w:rPr>
        <w:t> </w:t>
      </w:r>
      <w:r>
        <w:rPr/>
        <w:t>Ed</w:t>
      </w:r>
      <w:r>
        <w:rPr>
          <w:spacing w:val="-2"/>
        </w:rPr>
        <w:t> </w:t>
      </w:r>
      <w:r>
        <w:rPr/>
        <w:t>Vocal/General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Performance</w:t>
      </w:r>
      <w:r>
        <w:rPr>
          <w:spacing w:val="-2"/>
        </w:rPr>
        <w:t> </w:t>
      </w:r>
      <w:r>
        <w:rPr/>
        <w:t>(Piano)</w:t>
      </w:r>
      <w:r>
        <w:rPr>
          <w:spacing w:val="-2"/>
        </w:rPr>
        <w:t> </w:t>
      </w:r>
      <w:r>
        <w:rPr/>
        <w:t>Double</w:t>
      </w:r>
      <w:r>
        <w:rPr>
          <w:spacing w:val="-2"/>
        </w:rPr>
        <w:t> </w:t>
      </w:r>
      <w:r>
        <w:rPr/>
        <w:t>Majors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required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take</w:t>
      </w:r>
      <w:r>
        <w:rPr>
          <w:spacing w:val="-2"/>
        </w:rPr>
        <w:t> </w:t>
      </w:r>
      <w:r>
        <w:rPr/>
        <w:t>4</w:t>
      </w:r>
      <w:r>
        <w:rPr>
          <w:spacing w:val="-2"/>
        </w:rPr>
        <w:t> </w:t>
      </w:r>
      <w:r>
        <w:rPr/>
        <w:t>semesters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Chamber</w:t>
      </w:r>
      <w:r>
        <w:rPr>
          <w:spacing w:val="-2"/>
        </w:rPr>
        <w:t> </w:t>
      </w:r>
      <w:r>
        <w:rPr/>
        <w:t>Music.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Chamber Music</w:t>
      </w:r>
      <w:r>
        <w:rPr>
          <w:spacing w:val="-2"/>
        </w:rPr>
        <w:t> </w:t>
      </w:r>
      <w:r>
        <w:rPr/>
        <w:t>requirement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satisfied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>
          <w:i/>
        </w:rPr>
        <w:t>Chamber</w:t>
      </w:r>
      <w:r>
        <w:rPr>
          <w:i/>
          <w:spacing w:val="-2"/>
        </w:rPr>
        <w:t> </w:t>
      </w:r>
      <w:r>
        <w:rPr>
          <w:i/>
        </w:rPr>
        <w:t>Music</w:t>
      </w:r>
      <w:r>
        <w:rPr>
          <w:i/>
          <w:spacing w:val="-2"/>
        </w:rPr>
        <w:t> </w:t>
      </w:r>
      <w:r>
        <w:rPr/>
        <w:t>(701:355,</w:t>
      </w:r>
      <w:r>
        <w:rPr>
          <w:spacing w:val="-2"/>
        </w:rPr>
        <w:t> </w:t>
      </w:r>
      <w:r>
        <w:rPr/>
        <w:t>356,</w:t>
      </w:r>
      <w:r>
        <w:rPr>
          <w:spacing w:val="-2"/>
        </w:rPr>
        <w:t> </w:t>
      </w:r>
      <w:r>
        <w:rPr/>
        <w:t>455,</w:t>
      </w:r>
      <w:r>
        <w:rPr>
          <w:spacing w:val="-2"/>
        </w:rPr>
        <w:t> </w:t>
      </w:r>
      <w:r>
        <w:rPr/>
        <w:t>456),</w:t>
      </w:r>
      <w:r>
        <w:rPr>
          <w:spacing w:val="-2"/>
        </w:rPr>
        <w:t> </w:t>
      </w:r>
      <w:r>
        <w:rPr>
          <w:i/>
        </w:rPr>
        <w:t>Opera</w:t>
      </w:r>
      <w:r>
        <w:rPr>
          <w:i/>
          <w:spacing w:val="-2"/>
        </w:rPr>
        <w:t> </w:t>
      </w:r>
      <w:r>
        <w:rPr>
          <w:i/>
        </w:rPr>
        <w:t>Workshop,</w:t>
      </w:r>
      <w:r>
        <w:rPr>
          <w:i/>
          <w:spacing w:val="-2"/>
        </w:rPr>
        <w:t> </w:t>
      </w:r>
      <w:r>
        <w:rPr>
          <w:i/>
        </w:rPr>
        <w:t>Diction</w:t>
      </w:r>
      <w:r>
        <w:rPr>
          <w:i/>
          <w:spacing w:val="-2"/>
        </w:rPr>
        <w:t> </w:t>
      </w:r>
      <w:r>
        <w:rPr>
          <w:i/>
        </w:rPr>
        <w:t>for</w:t>
      </w:r>
      <w:r>
        <w:rPr>
          <w:i/>
          <w:spacing w:val="-2"/>
        </w:rPr>
        <w:t> </w:t>
      </w:r>
      <w:r>
        <w:rPr>
          <w:i/>
        </w:rPr>
        <w:t>Singers</w:t>
      </w:r>
      <w:r>
        <w:rPr/>
        <w:t>,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one of the small ensembles listed in the Music Undergraduate Handbook.</w:t>
      </w:r>
    </w:p>
    <w:p>
      <w:pPr>
        <w:pStyle w:val="BodyText"/>
        <w:tabs>
          <w:tab w:pos="1403" w:val="left" w:leader="none"/>
        </w:tabs>
        <w:spacing w:line="254" w:lineRule="auto" w:before="148"/>
        <w:ind w:right="1998"/>
      </w:pPr>
      <w:r>
        <w:rPr>
          <w:spacing w:val="-4"/>
        </w:rPr>
        <w:t>(+)</w:t>
      </w:r>
      <w:r>
        <w:rPr/>
        <w:tab/>
        <w:t>Piano</w:t>
      </w:r>
      <w:r>
        <w:rPr>
          <w:spacing w:val="-3"/>
        </w:rPr>
        <w:t> </w:t>
      </w:r>
      <w:r>
        <w:rPr/>
        <w:t>majors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concentration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take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semester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i/>
        </w:rPr>
        <w:t>Diction</w:t>
      </w:r>
      <w:r>
        <w:rPr>
          <w:i/>
          <w:spacing w:val="-3"/>
        </w:rPr>
        <w:t> </w:t>
      </w:r>
      <w:r>
        <w:rPr>
          <w:i/>
        </w:rPr>
        <w:t>for</w:t>
      </w:r>
      <w:r>
        <w:rPr>
          <w:i/>
          <w:spacing w:val="-3"/>
        </w:rPr>
        <w:t> </w:t>
      </w:r>
      <w:r>
        <w:rPr>
          <w:i/>
        </w:rPr>
        <w:t>Singers</w:t>
      </w:r>
      <w:r>
        <w:rPr>
          <w:i/>
          <w:spacing w:val="-3"/>
        </w:rPr>
        <w:t> </w:t>
      </w:r>
      <w:r>
        <w:rPr/>
        <w:t>(701:201),</w:t>
      </w:r>
      <w:r>
        <w:rPr>
          <w:spacing w:val="-3"/>
        </w:rPr>
        <w:t> </w:t>
      </w:r>
      <w:r>
        <w:rPr/>
        <w:t>which</w:t>
      </w:r>
      <w:r>
        <w:rPr>
          <w:spacing w:val="-3"/>
        </w:rPr>
        <w:t> </w:t>
      </w:r>
      <w:r>
        <w:rPr/>
        <w:t>satisfies</w:t>
      </w:r>
      <w:r>
        <w:rPr>
          <w:spacing w:val="-3"/>
        </w:rPr>
        <w:t> </w:t>
      </w:r>
      <w:r>
        <w:rPr/>
        <w:t>one</w:t>
      </w:r>
      <w:r>
        <w:rPr>
          <w:spacing w:val="-3"/>
        </w:rPr>
        <w:t> </w:t>
      </w:r>
      <w:r>
        <w:rPr/>
        <w:t>term</w:t>
      </w:r>
      <w:r>
        <w:rPr>
          <w:spacing w:val="-3"/>
        </w:rPr>
        <w:t> </w:t>
      </w:r>
      <w:r>
        <w:rPr/>
        <w:t>of chamber music.</w:t>
      </w:r>
    </w:p>
    <w:p>
      <w:pPr>
        <w:tabs>
          <w:tab w:pos="1403" w:val="left" w:leader="none"/>
        </w:tabs>
        <w:spacing w:before="150"/>
        <w:ind w:left="863" w:right="0" w:firstLine="0"/>
        <w:jc w:val="left"/>
        <w:rPr>
          <w:sz w:val="21"/>
        </w:rPr>
      </w:pPr>
      <w:r>
        <w:rPr>
          <w:spacing w:val="-10"/>
          <w:sz w:val="21"/>
        </w:rPr>
        <w:t>~</w:t>
      </w:r>
      <w:r>
        <w:rPr>
          <w:sz w:val="21"/>
        </w:rPr>
        <w:tab/>
      </w:r>
      <w:r>
        <w:rPr>
          <w:i/>
          <w:sz w:val="21"/>
        </w:rPr>
        <w:t>Pedagogy </w:t>
      </w:r>
      <w:r>
        <w:rPr>
          <w:sz w:val="21"/>
        </w:rPr>
        <w:t>is a two-semester </w:t>
      </w:r>
      <w:r>
        <w:rPr>
          <w:spacing w:val="-2"/>
          <w:sz w:val="21"/>
        </w:rPr>
        <w:t>requirement.</w:t>
      </w:r>
    </w:p>
    <w:p>
      <w:pPr>
        <w:pStyle w:val="BodyText"/>
        <w:tabs>
          <w:tab w:pos="1403" w:val="left" w:leader="none"/>
        </w:tabs>
        <w:spacing w:before="164"/>
        <w:ind w:left="863" w:firstLine="0"/>
      </w:pPr>
      <w:r>
        <w:rPr>
          <w:spacing w:val="-10"/>
        </w:rPr>
        <w:t>^</w:t>
      </w:r>
      <w:r>
        <w:rPr/>
        <w:tab/>
        <w:t>These courses require field </w:t>
      </w:r>
      <w:r>
        <w:rPr>
          <w:spacing w:val="-2"/>
        </w:rPr>
        <w:t>experience.</w:t>
      </w:r>
    </w:p>
    <w:p>
      <w:pPr>
        <w:pStyle w:val="BodyText"/>
        <w:tabs>
          <w:tab w:pos="1403" w:val="left" w:leader="none"/>
        </w:tabs>
        <w:spacing w:line="254" w:lineRule="auto" w:before="164"/>
        <w:ind w:right="1624"/>
      </w:pPr>
      <w:r>
        <w:rPr>
          <w:spacing w:val="-4"/>
        </w:rPr>
        <w:t>(^)</w:t>
      </w:r>
      <w:r>
        <w:rPr/>
        <w:tab/>
      </w:r>
      <w:r>
        <w:rPr>
          <w:i/>
        </w:rPr>
        <w:t>Inclusive</w:t>
      </w:r>
      <w:r>
        <w:rPr>
          <w:i/>
          <w:spacing w:val="-3"/>
        </w:rPr>
        <w:t> </w:t>
      </w:r>
      <w:r>
        <w:rPr>
          <w:i/>
        </w:rPr>
        <w:t>Learning</w:t>
      </w:r>
      <w:r>
        <w:rPr>
          <w:i/>
          <w:spacing w:val="-3"/>
        </w:rPr>
        <w:t> </w:t>
      </w:r>
      <w:r>
        <w:rPr>
          <w:i/>
        </w:rPr>
        <w:t>in</w:t>
      </w:r>
      <w:r>
        <w:rPr>
          <w:i/>
          <w:spacing w:val="-3"/>
        </w:rPr>
        <w:t> </w:t>
      </w:r>
      <w:r>
        <w:rPr>
          <w:i/>
        </w:rPr>
        <w:t>Music</w:t>
      </w:r>
      <w:r>
        <w:rPr>
          <w:i/>
          <w:spacing w:val="-3"/>
        </w:rPr>
        <w:t> </w:t>
      </w:r>
      <w:r>
        <w:rPr/>
        <w:t>(07:700:389)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taken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conjunction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one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courses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include</w:t>
      </w:r>
      <w:r>
        <w:rPr>
          <w:spacing w:val="-3"/>
        </w:rPr>
        <w:t> </w:t>
      </w:r>
      <w:r>
        <w:rPr/>
        <w:t>Field Placement: 700:381, 382, 384, or 484.</w:t>
      </w:r>
    </w:p>
    <w:p>
      <w:pPr>
        <w:pStyle w:val="BodyText"/>
        <w:spacing w:line="254" w:lineRule="auto"/>
        <w:ind w:right="907"/>
        <w:jc w:val="both"/>
      </w:pPr>
      <w:r>
        <w:rPr/>
        <w:t>=</w:t>
      </w:r>
      <w:r>
        <w:rPr>
          <w:spacing w:val="80"/>
        </w:rPr>
        <w:t>  </w:t>
      </w:r>
      <w:r>
        <w:rPr/>
        <w:t>Placement</w:t>
      </w:r>
      <w:r>
        <w:rPr>
          <w:spacing w:val="-2"/>
        </w:rPr>
        <w:t> </w:t>
      </w:r>
      <w:r>
        <w:rPr/>
        <w:t>opportunities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piano</w:t>
      </w:r>
      <w:r>
        <w:rPr>
          <w:spacing w:val="-2"/>
        </w:rPr>
        <w:t> </w:t>
      </w:r>
      <w:r>
        <w:rPr/>
        <w:t>majors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instrumental</w:t>
      </w:r>
      <w:r>
        <w:rPr>
          <w:spacing w:val="-2"/>
        </w:rPr>
        <w:t> </w:t>
      </w:r>
      <w:r>
        <w:rPr/>
        <w:t>large</w:t>
      </w:r>
      <w:r>
        <w:rPr>
          <w:spacing w:val="-2"/>
        </w:rPr>
        <w:t> </w:t>
      </w:r>
      <w:r>
        <w:rPr/>
        <w:t>ensembles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extremely</w:t>
      </w:r>
      <w:r>
        <w:rPr>
          <w:spacing w:val="-2"/>
        </w:rPr>
        <w:t> </w:t>
      </w:r>
      <w:r>
        <w:rPr/>
        <w:t>limited;</w:t>
      </w:r>
      <w:r>
        <w:rPr>
          <w:spacing w:val="-2"/>
        </w:rPr>
        <w:t> </w:t>
      </w:r>
      <w:r>
        <w:rPr/>
        <w:t>therefore,</w:t>
      </w:r>
      <w:r>
        <w:rPr>
          <w:spacing w:val="-2"/>
        </w:rPr>
        <w:t> </w:t>
      </w:r>
      <w:r>
        <w:rPr/>
        <w:t>while</w:t>
      </w:r>
      <w:r>
        <w:rPr>
          <w:spacing w:val="-2"/>
        </w:rPr>
        <w:t> </w:t>
      </w:r>
      <w:r>
        <w:rPr/>
        <w:t>piano</w:t>
      </w:r>
      <w:r>
        <w:rPr>
          <w:spacing w:val="-2"/>
        </w:rPr>
        <w:t> </w:t>
      </w:r>
      <w:r>
        <w:rPr/>
        <w:t>majors</w:t>
      </w:r>
      <w:r>
        <w:rPr>
          <w:spacing w:val="-2"/>
        </w:rPr>
        <w:t> </w:t>
      </w:r>
      <w:r>
        <w:rPr/>
        <w:t>may audition for any large ensemble, they must audition for choir. Specific choir audition times are posted each semester.</w:t>
      </w:r>
    </w:p>
    <w:p>
      <w:pPr>
        <w:pStyle w:val="BodyText"/>
        <w:spacing w:line="254" w:lineRule="auto"/>
        <w:ind w:right="901"/>
        <w:jc w:val="both"/>
      </w:pPr>
      <w:r>
        <w:rPr/>
        <w:t>°</w:t>
      </w:r>
      <w:r>
        <w:rPr>
          <w:spacing w:val="80"/>
          <w:w w:val="150"/>
        </w:rPr>
        <w:t>  </w:t>
      </w:r>
      <w:r>
        <w:rPr/>
        <w:t>These courses—along</w:t>
      </w:r>
      <w:r>
        <w:rPr>
          <w:spacing w:val="-1"/>
        </w:rPr>
        <w:t> </w:t>
      </w:r>
      <w:r>
        <w:rPr/>
        <w:t>with </w:t>
      </w:r>
      <w:r>
        <w:rPr>
          <w:i/>
        </w:rPr>
        <w:t>Expository</w:t>
      </w:r>
      <w:r>
        <w:rPr>
          <w:i/>
          <w:spacing w:val="-1"/>
        </w:rPr>
        <w:t> </w:t>
      </w:r>
      <w:r>
        <w:rPr>
          <w:i/>
        </w:rPr>
        <w:t>Writing</w:t>
      </w:r>
      <w:r>
        <w:rPr/>
        <w:t>, 12</w:t>
      </w:r>
      <w:r>
        <w:rPr>
          <w:spacing w:val="-1"/>
        </w:rPr>
        <w:t> </w:t>
      </w:r>
      <w:r>
        <w:rPr/>
        <w:t>credits of</w:t>
      </w:r>
      <w:r>
        <w:rPr>
          <w:spacing w:val="-1"/>
        </w:rPr>
        <w:t> </w:t>
      </w:r>
      <w:r>
        <w:rPr/>
        <w:t>Liberal</w:t>
      </w:r>
      <w:r>
        <w:rPr>
          <w:spacing w:val="-10"/>
        </w:rPr>
        <w:t> </w:t>
      </w:r>
      <w:r>
        <w:rPr/>
        <w:t>Arts</w:t>
      </w:r>
      <w:r>
        <w:rPr>
          <w:spacing w:val="-1"/>
        </w:rPr>
        <w:t> </w:t>
      </w:r>
      <w:r>
        <w:rPr/>
        <w:t>coursework with</w:t>
      </w:r>
      <w:r>
        <w:rPr>
          <w:spacing w:val="-1"/>
        </w:rPr>
        <w:t> </w:t>
      </w:r>
      <w:r>
        <w:rPr/>
        <w:t>a GPA</w:t>
      </w:r>
      <w:r>
        <w:rPr>
          <w:spacing w:val="-11"/>
        </w:rPr>
        <w:t> </w:t>
      </w:r>
      <w:r>
        <w:rPr/>
        <w:t>of 3.00</w:t>
      </w:r>
      <w:r>
        <w:rPr>
          <w:spacing w:val="-1"/>
        </w:rPr>
        <w:t> </w:t>
      </w:r>
      <w:r>
        <w:rPr/>
        <w:t>or higher,</w:t>
      </w:r>
      <w:r>
        <w:rPr>
          <w:spacing w:val="-1"/>
        </w:rPr>
        <w:t> </w:t>
      </w:r>
      <w:r>
        <w:rPr/>
        <w:t>and passing</w:t>
      </w:r>
      <w:r>
        <w:rPr>
          <w:spacing w:val="-1"/>
        </w:rPr>
        <w:t> </w:t>
      </w:r>
      <w:r>
        <w:rPr/>
        <w:t>the Piano</w:t>
      </w:r>
      <w:r>
        <w:rPr>
          <w:spacing w:val="-3"/>
        </w:rPr>
        <w:t> </w:t>
      </w:r>
      <w:r>
        <w:rPr/>
        <w:t>Proficiency</w:t>
      </w:r>
      <w:r>
        <w:rPr>
          <w:spacing w:val="-3"/>
        </w:rPr>
        <w:t> </w:t>
      </w:r>
      <w:r>
        <w:rPr/>
        <w:t>Exam—should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completed</w:t>
      </w:r>
      <w:r>
        <w:rPr>
          <w:spacing w:val="-3"/>
        </w:rPr>
        <w:t> </w:t>
      </w:r>
      <w:r>
        <w:rPr/>
        <w:t>before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Music</w:t>
      </w:r>
      <w:r>
        <w:rPr>
          <w:spacing w:val="-3"/>
        </w:rPr>
        <w:t> </w:t>
      </w:r>
      <w:r>
        <w:rPr/>
        <w:t>Education</w:t>
      </w:r>
      <w:r>
        <w:rPr>
          <w:spacing w:val="-12"/>
        </w:rPr>
        <w:t> </w:t>
      </w:r>
      <w:r>
        <w:rPr/>
        <w:t>Advisory</w:t>
      </w:r>
      <w:r>
        <w:rPr>
          <w:spacing w:val="-3"/>
        </w:rPr>
        <w:t> </w:t>
      </w:r>
      <w:r>
        <w:rPr/>
        <w:t>Review</w:t>
      </w:r>
      <w:r>
        <w:rPr>
          <w:spacing w:val="-3"/>
        </w:rPr>
        <w:t> </w:t>
      </w:r>
      <w:r>
        <w:rPr/>
        <w:t>(MEAR).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Praxis</w:t>
      </w:r>
      <w:r>
        <w:rPr>
          <w:spacing w:val="-3"/>
        </w:rPr>
        <w:t> </w:t>
      </w:r>
      <w:r>
        <w:rPr/>
        <w:t>Core</w:t>
      </w:r>
      <w:r>
        <w:rPr>
          <w:spacing w:val="-3"/>
        </w:rPr>
        <w:t> </w:t>
      </w:r>
      <w:r>
        <w:rPr/>
        <w:t>Exam</w:t>
      </w:r>
      <w:r>
        <w:rPr>
          <w:spacing w:val="-3"/>
        </w:rPr>
        <w:t> </w:t>
      </w:r>
      <w:r>
        <w:rPr/>
        <w:t>must be completed before MEAR (unless exempt).</w:t>
      </w:r>
    </w:p>
    <w:p>
      <w:pPr>
        <w:pStyle w:val="BodyText"/>
        <w:tabs>
          <w:tab w:pos="1403" w:val="left" w:leader="none"/>
        </w:tabs>
        <w:ind w:left="863" w:firstLine="0"/>
      </w:pPr>
      <w:r>
        <w:rPr>
          <w:spacing w:val="-5"/>
        </w:rPr>
        <w:t>++</w:t>
      </w:r>
      <w:r>
        <w:rPr/>
        <w:tab/>
        <w:t>It is recommended that students complete this course before the </w:t>
      </w:r>
      <w:r>
        <w:rPr>
          <w:spacing w:val="-2"/>
        </w:rPr>
        <w:t>MEAR.</w:t>
      </w:r>
    </w:p>
    <w:p>
      <w:pPr>
        <w:pStyle w:val="BodyText"/>
        <w:tabs>
          <w:tab w:pos="1403" w:val="left" w:leader="none"/>
        </w:tabs>
        <w:spacing w:line="254" w:lineRule="auto" w:before="164"/>
        <w:ind w:right="1598"/>
      </w:pPr>
      <w:r>
        <w:rPr>
          <w:spacing w:val="-10"/>
        </w:rPr>
        <w:t>#</w:t>
      </w:r>
      <w:r>
        <w:rPr/>
        <w:tab/>
        <w:t>To</w:t>
      </w:r>
      <w:r>
        <w:rPr>
          <w:spacing w:val="-4"/>
        </w:rPr>
        <w:t> </w:t>
      </w:r>
      <w:r>
        <w:rPr/>
        <w:t>enroll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these</w:t>
      </w:r>
      <w:r>
        <w:rPr>
          <w:spacing w:val="-4"/>
        </w:rPr>
        <w:t> </w:t>
      </w:r>
      <w:r>
        <w:rPr/>
        <w:t>courses,</w:t>
      </w:r>
      <w:r>
        <w:rPr>
          <w:spacing w:val="-4"/>
        </w:rPr>
        <w:t> </w:t>
      </w:r>
      <w:r>
        <w:rPr/>
        <w:t>students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completed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MEAR</w:t>
      </w:r>
      <w:r>
        <w:rPr>
          <w:spacing w:val="-4"/>
        </w:rPr>
        <w:t> </w:t>
      </w:r>
      <w:r>
        <w:rPr/>
        <w:t>successfully,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admitted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Music Education Professional Sequence (MEPS).</w:t>
      </w:r>
    </w:p>
    <w:p>
      <w:pPr>
        <w:pStyle w:val="BodyText"/>
        <w:tabs>
          <w:tab w:pos="1403" w:val="left" w:leader="none"/>
        </w:tabs>
        <w:spacing w:line="254" w:lineRule="auto"/>
        <w:ind w:right="868"/>
      </w:pPr>
      <w:r>
        <w:rPr>
          <w:spacing w:val="-6"/>
        </w:rPr>
        <w:t>##</w:t>
      </w:r>
      <w:r>
        <w:rPr/>
        <w:tab/>
        <w:t>All</w:t>
      </w:r>
      <w:r>
        <w:rPr>
          <w:spacing w:val="-3"/>
        </w:rPr>
        <w:t> </w:t>
      </w:r>
      <w:r>
        <w:rPr/>
        <w:t>degree</w:t>
      </w:r>
      <w:r>
        <w:rPr>
          <w:spacing w:val="-3"/>
        </w:rPr>
        <w:t> </w:t>
      </w:r>
      <w:r>
        <w:rPr/>
        <w:t>requirements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complete</w:t>
      </w:r>
      <w:r>
        <w:rPr>
          <w:spacing w:val="-3"/>
        </w:rPr>
        <w:t> </w:t>
      </w:r>
      <w:r>
        <w:rPr/>
        <w:t>before</w:t>
      </w:r>
      <w:r>
        <w:rPr>
          <w:spacing w:val="-3"/>
        </w:rPr>
        <w:t> </w:t>
      </w:r>
      <w:r>
        <w:rPr>
          <w:i/>
        </w:rPr>
        <w:t>Clinical</w:t>
      </w:r>
      <w:r>
        <w:rPr>
          <w:i/>
          <w:spacing w:val="-3"/>
        </w:rPr>
        <w:t> </w:t>
      </w:r>
      <w:r>
        <w:rPr>
          <w:i/>
        </w:rPr>
        <w:t>Practice</w:t>
      </w:r>
      <w:r>
        <w:rPr>
          <w:i/>
          <w:spacing w:val="-3"/>
        </w:rPr>
        <w:t> </w:t>
      </w:r>
      <w:r>
        <w:rPr>
          <w:i/>
        </w:rPr>
        <w:t>II</w:t>
      </w:r>
      <w:r>
        <w:rPr>
          <w:i/>
          <w:spacing w:val="-3"/>
        </w:rPr>
        <w:t> </w:t>
      </w:r>
      <w:r>
        <w:rPr/>
        <w:t>(student</w:t>
      </w:r>
      <w:r>
        <w:rPr>
          <w:spacing w:val="-3"/>
        </w:rPr>
        <w:t> </w:t>
      </w:r>
      <w:r>
        <w:rPr/>
        <w:t>teacher)</w:t>
      </w:r>
      <w:r>
        <w:rPr>
          <w:spacing w:val="-3"/>
        </w:rPr>
        <w:t> </w:t>
      </w:r>
      <w:r>
        <w:rPr/>
        <w:t>placements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approved.</w:t>
      </w:r>
      <w:r>
        <w:rPr>
          <w:spacing w:val="-3"/>
        </w:rPr>
        <w:t> </w:t>
      </w:r>
      <w:r>
        <w:rPr/>
        <w:t>Students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not be registered for any other courses during the semester in which they student teach unless pre-approved by the Coordinator of Field Placements.</w:t>
      </w:r>
    </w:p>
    <w:p>
      <w:pPr>
        <w:pStyle w:val="BodyText"/>
        <w:tabs>
          <w:tab w:pos="1403" w:val="left" w:leader="none"/>
        </w:tabs>
        <w:spacing w:line="254" w:lineRule="auto"/>
        <w:ind w:right="2036"/>
      </w:pPr>
      <w:r>
        <w:rPr>
          <w:spacing w:val="-10"/>
        </w:rPr>
        <w:t>&amp;</w:t>
      </w:r>
      <w:r>
        <w:rPr/>
        <w:tab/>
        <w:t>This</w:t>
      </w:r>
      <w:r>
        <w:rPr>
          <w:spacing w:val="-3"/>
        </w:rPr>
        <w:t> </w:t>
      </w:r>
      <w:r>
        <w:rPr/>
        <w:t>Liberal</w:t>
      </w:r>
      <w:r>
        <w:rPr>
          <w:spacing w:val="-12"/>
        </w:rPr>
        <w:t> </w:t>
      </w:r>
      <w:r>
        <w:rPr/>
        <w:t>Arts</w:t>
      </w:r>
      <w:r>
        <w:rPr>
          <w:spacing w:val="-3"/>
        </w:rPr>
        <w:t> </w:t>
      </w:r>
      <w:r>
        <w:rPr/>
        <w:t>course</w:t>
      </w:r>
      <w:r>
        <w:rPr>
          <w:spacing w:val="-3"/>
        </w:rPr>
        <w:t> </w:t>
      </w:r>
      <w:r>
        <w:rPr/>
        <w:t>requirement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satisfied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these</w:t>
      </w:r>
      <w:r>
        <w:rPr>
          <w:spacing w:val="-3"/>
        </w:rPr>
        <w:t> </w:t>
      </w:r>
      <w:r>
        <w:rPr/>
        <w:t>specific</w:t>
      </w:r>
      <w:r>
        <w:rPr>
          <w:spacing w:val="-3"/>
        </w:rPr>
        <w:t> </w:t>
      </w:r>
      <w:r>
        <w:rPr/>
        <w:t>courses,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any</w:t>
      </w:r>
      <w:r>
        <w:rPr>
          <w:spacing w:val="-3"/>
        </w:rPr>
        <w:t> </w:t>
      </w:r>
      <w:r>
        <w:rPr/>
        <w:t>Infant/Child</w:t>
      </w:r>
      <w:r>
        <w:rPr>
          <w:spacing w:val="-3"/>
        </w:rPr>
        <w:t> </w:t>
      </w:r>
      <w:r>
        <w:rPr/>
        <w:t>or</w:t>
      </w:r>
      <w:r>
        <w:rPr>
          <w:spacing w:val="-12"/>
        </w:rPr>
        <w:t> </w:t>
      </w:r>
      <w:r>
        <w:rPr/>
        <w:t>Adolescent Developmental Psychology course approved for transfer credit by the Psychology Department or by MGSA.</w:t>
      </w:r>
    </w:p>
    <w:p>
      <w:pPr>
        <w:pStyle w:val="BodyText"/>
        <w:spacing w:before="13"/>
        <w:ind w:left="0" w:firstLine="0"/>
      </w:pPr>
    </w:p>
    <w:p>
      <w:pPr>
        <w:spacing w:before="0"/>
        <w:ind w:left="863" w:right="0" w:firstLine="0"/>
        <w:jc w:val="left"/>
        <w:rPr>
          <w:b/>
          <w:sz w:val="21"/>
        </w:rPr>
      </w:pPr>
      <w:r>
        <w:rPr>
          <w:b/>
          <w:sz w:val="21"/>
        </w:rPr>
        <w:t>Updated </w:t>
      </w:r>
      <w:r>
        <w:rPr>
          <w:b/>
          <w:spacing w:val="-4"/>
          <w:sz w:val="21"/>
        </w:rPr>
        <w:t>2022</w:t>
      </w:r>
    </w:p>
    <w:sectPr>
      <w:type w:val="continuous"/>
      <w:pgSz w:w="12240" w:h="15840"/>
      <w:pgMar w:top="64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9"/>
      <w:ind w:left="1403" w:hanging="540"/>
    </w:pPr>
    <w:rPr>
      <w:rFonts w:ascii="Arial Narrow" w:hAnsi="Arial Narrow" w:eastAsia="Arial Narrow" w:cs="Arial Narrow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5"/>
      <w:ind w:left="5217" w:right="868" w:hanging="3936"/>
      <w:outlineLvl w:val="1"/>
    </w:pPr>
    <w:rPr>
      <w:rFonts w:ascii="Arial Narrow" w:hAnsi="Arial Narrow" w:eastAsia="Arial Narrow" w:cs="Arial Narrow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Narrow" w:hAnsi="Arial Narrow" w:eastAsia="Arial Narrow" w:cs="Arial Narrow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Ed Vocal General &amp; Perf Double Concentration - PIANO.docx</dc:title>
  <dcterms:created xsi:type="dcterms:W3CDTF">2026-03-27T17:20:56Z</dcterms:created>
  <dcterms:modified xsi:type="dcterms:W3CDTF">2026-03-27T17:20:56Z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Producer">
    <vt:lpwstr>Skia/PDF m106 Google Docs Renderer</vt:lpwstr>
  </property>
  <property fmtid="{D5CDD505-2E9C-101B-9397-08002B2CF9AE}" pid="4" name="LastSaved">
    <vt:filetime>2026-03-27T00:00:00Z</vt:filetime>
  </property>
</Properties>
</file>