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 Narrow" w:cs="Arial Narrow" w:eastAsia="Arial Narrow" w:hAnsi="Arial Narrow"/>
          <w:b w:val="1"/>
          <w:sz w:val="24"/>
          <w:szCs w:val="24"/>
          <w:vertAlign w:val="superscript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rtl w:val="0"/>
        </w:rPr>
        <w:t xml:space="preserve">Requirements:  Bachelor of Music:  Performance Concentration:  Vocal</w:t>
      </w:r>
      <w:r w:rsidDel="00000000" w:rsidR="00000000" w:rsidRPr="00000000">
        <w:rPr>
          <w:rFonts w:ascii="Arial Narrow" w:cs="Arial Narrow" w:eastAsia="Arial Narrow" w:hAnsi="Arial Narrow"/>
          <w:b w:val="1"/>
          <w:sz w:val="24"/>
          <w:szCs w:val="24"/>
          <w:vertAlign w:val="superscript"/>
          <w:rtl w:val="0"/>
        </w:rPr>
        <w:t xml:space="preserve"> +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074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57"/>
        <w:gridCol w:w="1260"/>
        <w:gridCol w:w="450"/>
        <w:gridCol w:w="630"/>
        <w:gridCol w:w="450"/>
        <w:gridCol w:w="270"/>
        <w:gridCol w:w="2340"/>
        <w:gridCol w:w="1440"/>
        <w:gridCol w:w="478"/>
        <w:gridCol w:w="649"/>
        <w:gridCol w:w="450"/>
        <w:tblGridChange w:id="0">
          <w:tblGrid>
            <w:gridCol w:w="2657"/>
            <w:gridCol w:w="1260"/>
            <w:gridCol w:w="450"/>
            <w:gridCol w:w="630"/>
            <w:gridCol w:w="450"/>
            <w:gridCol w:w="270"/>
            <w:gridCol w:w="2340"/>
            <w:gridCol w:w="1440"/>
            <w:gridCol w:w="478"/>
            <w:gridCol w:w="649"/>
            <w:gridCol w:w="450"/>
          </w:tblGrid>
        </w:tblGridChange>
      </w:tblGrid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Course #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Cr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shd w:fill="f4cccc" w:val="clear"/>
          </w:tcPr>
          <w:p w:rsidR="00000000" w:rsidDel="00000000" w:rsidP="00000000" w:rsidRDefault="00000000" w:rsidRPr="00000000" w14:paraId="0000000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T/Yr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shd w:fill="f4cccc" w:val="clear"/>
            <w:vAlign w:val="bottom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Gr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Theory (23 Credits)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History (12 Credits)</w:t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Intro Music Technology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700:127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European Music Before 1800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Theory 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Eur. &amp; Amer. Music After 1800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700:302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Theory II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19"/>
                <w:szCs w:val="19"/>
                <w:rtl w:val="0"/>
              </w:rPr>
              <w:t xml:space="preserve">Musics and Cultures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%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700:203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9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Theory III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Special St in Music History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700:419 or 420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.99999999999994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Music Theory Elective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Noto Sans Symbols" w:cs="Noto Sans Symbols" w:eastAsia="Noto Sans Symbols" w:hAnsi="Noto Sans Symbols"/>
                <w:b w:val="1"/>
                <w:sz w:val="15"/>
                <w:szCs w:val="15"/>
                <w:rtl w:val="0"/>
              </w:rPr>
              <w:t xml:space="preserve">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700:xxx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Large Ensemble (8 Credits)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 or Adv Au Sk 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700:123/153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 or Adv Au Sk II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700:124/154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III or Adv Au Sk III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700:223/253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Aural Skills IV or Adv Au Sk IV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700:224/254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Conducting I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700:329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8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gridSpan w:val="5"/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Arial Narrow" w:cs="Arial Narrow" w:eastAsia="Arial Narrow" w:hAnsi="Arial Narrow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8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Applied Major Lesson (20 Credits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)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9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9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175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 __ __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176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A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Opera Workshop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(4 Credits)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 ~</w:t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275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B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B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276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C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375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C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353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376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354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D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D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475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E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19"/>
                <w:szCs w:val="19"/>
                <w:rtl w:val="0"/>
              </w:rPr>
              <w:t xml:space="preserve">Contemporary Performance Seminar (2 Credits)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476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E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407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F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6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Pedagogy (4 Credits)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^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408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F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Voice Pedagogy</w:t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2">
            <w:pPr>
              <w:spacing w:line="480" w:lineRule="auto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701:415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Merge w:val="restart"/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07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Voice Classes (8 Credits)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10D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0E">
            <w:pPr>
              <w:spacing w:after="0" w:before="0" w:line="240" w:lineRule="auto"/>
              <w:ind w:left="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0F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Diction I English/Latin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701:211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5">
            <w:pPr>
              <w:ind w:firstLine="720"/>
              <w:rPr>
                <w:rFonts w:ascii="Arial Narrow" w:cs="Arial Narrow" w:eastAsia="Arial Narrow" w:hAnsi="Arial Narrow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16">
            <w:pPr>
              <w:ind w:firstLine="720"/>
              <w:rPr>
                <w:rFonts w:ascii="Arial Narrow" w:cs="Arial Narrow" w:eastAsia="Arial Narrow" w:hAnsi="Arial Narrow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701:416</w:t>
            </w:r>
          </w:p>
        </w:tc>
        <w:tc>
          <w:tcPr>
            <w:vMerge w:val="restart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gridSpan w:val="2"/>
            <w:vMerge w:val="restart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Diction II Italian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1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701:212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0">
            <w:pPr>
              <w:ind w:firstLine="720"/>
              <w:rPr>
                <w:rFonts w:ascii="Arial Narrow" w:cs="Arial Narrow" w:eastAsia="Arial Narrow" w:hAnsi="Arial Narrow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1">
            <w:pPr>
              <w:ind w:firstLine="720"/>
              <w:rPr>
                <w:rFonts w:ascii="Arial Narrow" w:cs="Arial Narrow" w:eastAsia="Arial Narrow" w:hAnsi="Arial Narrow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9" w:hRule="atLeast"/>
          <w:tblHeader w:val="0"/>
        </w:trPr>
        <w:tc>
          <w:tcPr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3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0" w:before="0" w:line="240" w:lineRule="auto"/>
              <w:ind w:left="0" w:firstLine="0"/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5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Diction III French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701:213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2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B">
            <w:pPr>
              <w:ind w:firstLine="72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2C">
            <w:pPr>
              <w:ind w:firstLine="72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2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Assembly (8 non-degree Credits)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^^</w:t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Diction IV German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701:214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37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Stage Movt for Singers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3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701:358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Acting for Singers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701:357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4B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4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4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4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Music Electives (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 Credits)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vertAlign w:val="superscript"/>
                <w:rtl w:val="0"/>
              </w:rPr>
              <w:t xml:space="preserve">#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5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6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6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6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7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18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Free Electives (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 Credits) </w:t>
            </w: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##</w:t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100</w:t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8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8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1" w:hRule="atLeast"/>
          <w:tblHeader w:val="0"/>
        </w:trPr>
        <w:tc>
          <w:tcPr>
            <w:gridSpan w:val="5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0">
            <w:pPr>
              <w:jc w:val="center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Vocal Coaching (4 credits)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ɤ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8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9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302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9D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9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1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Mason Gross Interplay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07:557:151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302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4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C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Junior Recital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A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Date: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A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402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Senior Recital*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07:701:400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B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8" w:val="single"/>
              <w:left w:color="000000" w:space="0" w:sz="12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07:701: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402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1B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B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ind w:left="0" w:firstLine="0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Piano Proficiency Exam**</w:t>
            </w:r>
          </w:p>
        </w:tc>
        <w:tc>
          <w:tcPr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1C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Date:</w:t>
            </w:r>
          </w:p>
        </w:tc>
        <w:tc>
          <w:tcPr>
            <w:gridSpan w:val="3"/>
            <w:tcBorders>
              <w:top w:color="000000" w:space="0" w:sz="12" w:val="single"/>
              <w:left w:color="000000" w:space="0" w:sz="8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7">
      <w:pPr>
        <w:rPr>
          <w:rFonts w:ascii="Arial Narrow" w:cs="Arial Narrow" w:eastAsia="Arial Narrow" w:hAnsi="Arial Narrow"/>
          <w:sz w:val="14"/>
          <w:szCs w:val="1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00.0" w:type="dxa"/>
        <w:jc w:val="left"/>
        <w:tblInd w:w="-3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10"/>
        <w:gridCol w:w="1155"/>
        <w:gridCol w:w="615"/>
        <w:gridCol w:w="465"/>
        <w:gridCol w:w="285"/>
        <w:gridCol w:w="3000"/>
        <w:gridCol w:w="1290"/>
        <w:gridCol w:w="600"/>
        <w:gridCol w:w="480"/>
        <w:tblGridChange w:id="0">
          <w:tblGrid>
            <w:gridCol w:w="3210"/>
            <w:gridCol w:w="1155"/>
            <w:gridCol w:w="615"/>
            <w:gridCol w:w="465"/>
            <w:gridCol w:w="285"/>
            <w:gridCol w:w="3000"/>
            <w:gridCol w:w="1290"/>
            <w:gridCol w:w="600"/>
            <w:gridCol w:w="480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C8">
            <w:pPr>
              <w:jc w:val="center"/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Courses (33 Credits) &lt;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I: Areas of Inquiry: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5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Liberal Arts Elective Courses: </w:t>
            </w:r>
            <w:r w:rsidDel="00000000" w:rsidR="00000000" w:rsidRPr="00000000">
              <w:rPr>
                <w:rFonts w:ascii="Arial Narrow" w:cs="Arial Narrow" w:eastAsia="Arial Narrow" w:hAnsi="Arial Narrow"/>
                <w:sz w:val="18"/>
                <w:szCs w:val="18"/>
                <w:rtl w:val="0"/>
              </w:rPr>
              <w:t xml:space="preserve">See list of possible courses to satisfy these credits  in Degree Navigator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Natural Science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D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1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2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Social Science and History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6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9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A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B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C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Arts and Humanities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D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EE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E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2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3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4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sz w:val="20"/>
                <w:szCs w:val="20"/>
                <w:rtl w:val="0"/>
              </w:rPr>
              <w:t xml:space="preserve">Part II: Cognitive Skills and Process: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B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C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1FD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E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Writing and Communication !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1FF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01:355:101,103, or 104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0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12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4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__ __ __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5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6">
            <w:pPr>
              <w:rPr>
                <w:rFonts w:ascii="Arial Narrow" w:cs="Arial Narrow" w:eastAsia="Arial Narrow" w:hAnsi="Arial Narrow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7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Literature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8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09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A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0C">
            <w:pPr>
              <w:rPr>
                <w:rFonts w:ascii="Arial Narrow" w:cs="Arial Narrow" w:eastAsia="Arial Narrow" w:hAnsi="Arial Narrow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12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0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Quantitative/Technical Skills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1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212">
            <w:pPr>
              <w:jc w:val="center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3">
            <w:pPr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2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9">
      <w:pPr>
        <w:jc w:val="left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Bachelor of Music: Performance Concentration: Vocal</w:t>
      </w:r>
    </w:p>
    <w:p w:rsidR="00000000" w:rsidDel="00000000" w:rsidP="00000000" w:rsidRDefault="00000000" w:rsidRPr="00000000" w14:paraId="0000021B">
      <w:pPr>
        <w:jc w:val="center"/>
        <w:rPr>
          <w:rFonts w:ascii="Arial Narrow" w:cs="Arial Narrow" w:eastAsia="Arial Narrow" w:hAnsi="Arial Narrow"/>
          <w:b w:val="1"/>
          <w:sz w:val="28"/>
          <w:szCs w:val="28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8"/>
          <w:szCs w:val="28"/>
          <w:rtl w:val="0"/>
        </w:rPr>
        <w:t xml:space="preserve">Requirement Notes</w:t>
      </w:r>
    </w:p>
    <w:p w:rsidR="00000000" w:rsidDel="00000000" w:rsidP="00000000" w:rsidRDefault="00000000" w:rsidRPr="00000000" w14:paraId="0000021C">
      <w:pPr>
        <w:jc w:val="center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+</w:t>
        <w:tab/>
        <w:t xml:space="preserve">The total number of credits required for graduation for the Vocal Concentration is 123. Because the 8 credits for </w:t>
      </w:r>
    </w:p>
    <w:p w:rsidR="00000000" w:rsidDel="00000000" w:rsidP="00000000" w:rsidRDefault="00000000" w:rsidRPr="00000000" w14:paraId="0000021E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ab/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do not count towards graduation, and the 4 credits for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Classroom Piano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(although not required) </w:t>
      </w:r>
    </w:p>
    <w:p w:rsidR="00000000" w:rsidDel="00000000" w:rsidP="00000000" w:rsidRDefault="00000000" w:rsidRPr="00000000" w14:paraId="0000021F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  <w:t xml:space="preserve">are included in the semester credit totals, the grand total of required course credits add up to more than 123 credits.  </w:t>
      </w:r>
    </w:p>
    <w:p w:rsidR="00000000" w:rsidDel="00000000" w:rsidP="00000000" w:rsidRDefault="00000000" w:rsidRPr="00000000" w14:paraId="00000220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^^</w:t>
        <w:tab/>
        <w:t xml:space="preserve">Registration in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required 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in every semester of registration in Applied Major Lessons.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</w:t>
        <w:tab/>
        <w:tab/>
        <w:t xml:space="preserve">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is a non-degree credit. </w:t>
      </w:r>
    </w:p>
    <w:p w:rsidR="00000000" w:rsidDel="00000000" w:rsidP="00000000" w:rsidRDefault="00000000" w:rsidRPr="00000000" w14:paraId="00000222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tabs>
          <w:tab w:val="left" w:leader="none" w:pos="720"/>
        </w:tabs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&lt; </w:t>
        <w:tab/>
        <w:t xml:space="preserve">Students must follow the music and Liberal Arts course requirements in effect at the time of the student’s </w:t>
      </w:r>
    </w:p>
    <w:p w:rsidR="00000000" w:rsidDel="00000000" w:rsidP="00000000" w:rsidRDefault="00000000" w:rsidRPr="00000000" w14:paraId="00000224">
      <w:pPr>
        <w:ind w:left="126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initial year of enrollment.</w:t>
      </w:r>
    </w:p>
    <w:p w:rsidR="00000000" w:rsidDel="00000000" w:rsidP="00000000" w:rsidRDefault="00000000" w:rsidRPr="00000000" w14:paraId="00000225">
      <w:pPr>
        <w:ind w:left="1260" w:hanging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Noto Sans Symbols" w:cs="Noto Sans Symbols" w:eastAsia="Noto Sans Symbols" w:hAnsi="Noto Sans Symbols"/>
          <w:rtl w:val="0"/>
        </w:rPr>
        <w:t xml:space="preserve">°</w:t>
      </w:r>
      <w:r w:rsidDel="00000000" w:rsidR="00000000" w:rsidRPr="00000000">
        <w:rPr>
          <w:rFonts w:ascii="Arial Narrow" w:cs="Arial Narrow" w:eastAsia="Arial Narrow" w:hAnsi="Arial Narrow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Music Theory Elective may include a Theory IV topic not previously completed or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Jazz Theory I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.</w:t>
      </w:r>
    </w:p>
    <w:p w:rsidR="00000000" w:rsidDel="00000000" w:rsidP="00000000" w:rsidRDefault="00000000" w:rsidRPr="00000000" w14:paraId="00000227">
      <w:pPr>
        <w:ind w:left="540" w:firstLine="18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Theory IV is offered every semester with varying topics.</w:t>
        <w:tab/>
      </w:r>
    </w:p>
    <w:p w:rsidR="00000000" w:rsidDel="00000000" w:rsidP="00000000" w:rsidRDefault="00000000" w:rsidRPr="00000000" w14:paraId="00000228">
      <w:pPr>
        <w:ind w:left="1260" w:hanging="540"/>
        <w:rPr>
          <w:rFonts w:ascii="Arial Narrow" w:cs="Arial Narrow" w:eastAsia="Arial Narrow" w:hAnsi="Arial Narrow"/>
          <w:sz w:val="18"/>
          <w:szCs w:val="18"/>
          <w:shd w:fill="ffd966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</w:t>
        <w:tab/>
        <w:t xml:space="preserve">A 60-minute Senior Recital is required for graduation. The senior recital cannot be scheduled if a student has a </w:t>
      </w:r>
    </w:p>
    <w:p w:rsidR="00000000" w:rsidDel="00000000" w:rsidP="00000000" w:rsidRDefault="00000000" w:rsidRPr="00000000" w14:paraId="0000022A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grade of Unsatisfactory in any semester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Music Assembly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. </w:t>
      </w:r>
    </w:p>
    <w:p w:rsidR="00000000" w:rsidDel="00000000" w:rsidP="00000000" w:rsidRDefault="00000000" w:rsidRPr="00000000" w14:paraId="0000022B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**</w:t>
        <w:tab/>
        <w:t xml:space="preserve">All Bachelor of Music students (with the exception of classical piano performance majors) must take the </w:t>
      </w:r>
    </w:p>
    <w:p w:rsidR="00000000" w:rsidDel="00000000" w:rsidP="00000000" w:rsidRDefault="00000000" w:rsidRPr="00000000" w14:paraId="0000022D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Piano Proficiency Exam by the end of the 2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superscript"/>
          <w:rtl w:val="0"/>
        </w:rPr>
        <w:t xml:space="preserve">nd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year and must pass the exam in order to graduate. Courses in piano </w:t>
      </w:r>
    </w:p>
    <w:p w:rsidR="00000000" w:rsidDel="00000000" w:rsidP="00000000" w:rsidRDefault="00000000" w:rsidRPr="00000000" w14:paraId="0000022E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are available to prepare students for this examination.</w:t>
      </w:r>
    </w:p>
    <w:p w:rsidR="00000000" w:rsidDel="00000000" w:rsidP="00000000" w:rsidRDefault="00000000" w:rsidRPr="00000000" w14:paraId="0000022F">
      <w:pPr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~</w:t>
        <w:tab/>
        <w:t xml:space="preserve">Vocal Performance majors are required to take 4 semesters of Opera Workshop. 0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7:701:353 &amp; 354  in the second </w:t>
      </w:r>
    </w:p>
    <w:p w:rsidR="00000000" w:rsidDel="00000000" w:rsidP="00000000" w:rsidRDefault="00000000" w:rsidRPr="00000000" w14:paraId="00000231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year of study and  07:701:353 and 354 in the third year of study.. </w:t>
      </w:r>
    </w:p>
    <w:p w:rsidR="00000000" w:rsidDel="00000000" w:rsidP="00000000" w:rsidRDefault="00000000" w:rsidRPr="00000000" w14:paraId="00000232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~~</w:t>
        <w:tab/>
        <w:t xml:space="preserve">Voice majors must take 4 semesters of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Diction for Singers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701:211-112 in the first year and 701:213-214 in the </w:t>
      </w:r>
    </w:p>
    <w:p w:rsidR="00000000" w:rsidDel="00000000" w:rsidP="00000000" w:rsidRDefault="00000000" w:rsidRPr="00000000" w14:paraId="00000234">
      <w:pPr>
        <w:ind w:firstLine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second year of study). </w:t>
      </w:r>
    </w:p>
    <w:p w:rsidR="00000000" w:rsidDel="00000000" w:rsidP="00000000" w:rsidRDefault="00000000" w:rsidRPr="00000000" w14:paraId="00000235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^</w:t>
        <w:tab/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Vocal Pedagogy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(701:415 + 416) is a two-semester requirement.  </w:t>
      </w:r>
    </w:p>
    <w:p w:rsidR="00000000" w:rsidDel="00000000" w:rsidP="00000000" w:rsidRDefault="00000000" w:rsidRPr="00000000" w14:paraId="00000237">
      <w:pPr>
        <w:ind w:left="540" w:hanging="540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tabs>
          <w:tab w:val="left" w:leader="none" w:pos="720"/>
        </w:tabs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ɤ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ab/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Vocal Coaching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(701:302 +402) is required in the 3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superscript"/>
          <w:rtl w:val="0"/>
        </w:rPr>
        <w:t xml:space="preserve">rd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and 4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vertAlign w:val="superscript"/>
          <w:rtl w:val="0"/>
        </w:rPr>
        <w:t xml:space="preserve">th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years of study. </w:t>
      </w:r>
    </w:p>
    <w:p w:rsidR="00000000" w:rsidDel="00000000" w:rsidP="00000000" w:rsidRDefault="00000000" w:rsidRPr="00000000" w14:paraId="00000239">
      <w:pPr>
        <w:rPr>
          <w:rFonts w:ascii="Arial Narrow" w:cs="Arial Narrow" w:eastAsia="Arial Narrow" w:hAnsi="Arial Narrow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#</w:t>
        <w:tab/>
        <w:t xml:space="preserve">A total of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4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(2  music &amp;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“free”) elective credits are needed in order to earn the 120 credits required for graduation.  </w:t>
      </w:r>
    </w:p>
    <w:p w:rsidR="00000000" w:rsidDel="00000000" w:rsidP="00000000" w:rsidRDefault="00000000" w:rsidRPr="00000000" w14:paraId="0000023B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numPr>
          <w:ilvl w:val="0"/>
          <w:numId w:val="1"/>
        </w:numPr>
        <w:ind w:left="117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To fulfill the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credits of music electives, courses may be selected from any 300- or 400-level music courses not being counted towards the music major requirements, or 200-level music courses pending approval by the Music Undergraduate Advisor.  Students may use </w:t>
      </w:r>
      <w:r w:rsidDel="00000000" w:rsidR="00000000" w:rsidRPr="00000000">
        <w:rPr>
          <w:rFonts w:ascii="Arial Narrow" w:cs="Arial Narrow" w:eastAsia="Arial Narrow" w:hAnsi="Arial Narrow"/>
          <w:i w:val="1"/>
          <w:sz w:val="22"/>
          <w:szCs w:val="22"/>
          <w:rtl w:val="0"/>
        </w:rPr>
        <w:t xml:space="preserve">Classroom Piano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to satisfy 4 of the elective credits.</w:t>
        <w:br w:type="textWrapping"/>
      </w:r>
    </w:p>
    <w:p w:rsidR="00000000" w:rsidDel="00000000" w:rsidP="00000000" w:rsidRDefault="00000000" w:rsidRPr="00000000" w14:paraId="0000023D">
      <w:pPr>
        <w:numPr>
          <w:ilvl w:val="0"/>
          <w:numId w:val="1"/>
        </w:numPr>
        <w:ind w:left="1170" w:hanging="36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To fulfill the 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2</w:t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credits of free electives, courses may be selected from any music or non-music courses not being counted towards the major requirements.</w:t>
      </w:r>
    </w:p>
    <w:p w:rsidR="00000000" w:rsidDel="00000000" w:rsidP="00000000" w:rsidRDefault="00000000" w:rsidRPr="00000000" w14:paraId="0000023E">
      <w:pPr>
        <w:ind w:left="1170" w:firstLine="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ind w:left="720" w:hanging="72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%</w:t>
        <w:tab/>
      </w: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Musics and Cultures (07:700:203) is not required for students who have already completed Ethnomusicology (07:700:303) or for students who must take Ethnomusicology in the 2025-26 academic year due to schedule conflicts.</w:t>
      </w:r>
    </w:p>
    <w:p w:rsidR="00000000" w:rsidDel="00000000" w:rsidP="00000000" w:rsidRDefault="00000000" w:rsidRPr="00000000" w14:paraId="00000240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!</w:t>
        <w:tab/>
        <w:t xml:space="preserve">    The Writing &amp; Communication requirement must be satisfied by the specific course to which a student has been </w:t>
      </w:r>
    </w:p>
    <w:p w:rsidR="00000000" w:rsidDel="00000000" w:rsidP="00000000" w:rsidRDefault="00000000" w:rsidRPr="00000000" w14:paraId="00000242">
      <w:pPr>
        <w:tabs>
          <w:tab w:val="left" w:leader="none" w:pos="720"/>
        </w:tabs>
        <w:ind w:left="540"/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sz w:val="22"/>
          <w:szCs w:val="22"/>
          <w:rtl w:val="0"/>
        </w:rPr>
        <w:t xml:space="preserve">               placed.  Please note: College Writing Extended (01:355:104) is 4.5 credits. </w:t>
      </w:r>
    </w:p>
    <w:p w:rsidR="00000000" w:rsidDel="00000000" w:rsidP="00000000" w:rsidRDefault="00000000" w:rsidRPr="00000000" w14:paraId="00000243">
      <w:pPr>
        <w:rPr>
          <w:rFonts w:ascii="Arial Narrow" w:cs="Arial Narrow" w:eastAsia="Arial Narrow" w:hAnsi="Arial Narrow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Arial Narrow" w:cs="Arial Narrow" w:eastAsia="Arial Narrow" w:hAnsi="Arial Narrow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Arial Narrow" w:cs="Arial Narrow" w:eastAsia="Arial Narrow" w:hAnsi="Arial Narrow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rPr>
          <w:rFonts w:ascii="Arial Narrow" w:cs="Arial Narrow" w:eastAsia="Arial Narrow" w:hAnsi="Arial Narrow"/>
          <w:b w:val="1"/>
          <w:sz w:val="22"/>
          <w:szCs w:val="22"/>
        </w:rPr>
      </w:pPr>
      <w:r w:rsidDel="00000000" w:rsidR="00000000" w:rsidRPr="00000000">
        <w:rPr>
          <w:rFonts w:ascii="Arial Narrow" w:cs="Arial Narrow" w:eastAsia="Arial Narrow" w:hAnsi="Arial Narrow"/>
          <w:b w:val="1"/>
          <w:sz w:val="22"/>
          <w:szCs w:val="22"/>
          <w:rtl w:val="0"/>
        </w:rPr>
        <w:t xml:space="preserve">Updated 2025</w:t>
      </w:r>
    </w:p>
    <w:sectPr>
      <w:headerReference r:id="rId7" w:type="default"/>
      <w:headerReference r:id="rId8" w:type="even"/>
      <w:pgSz w:h="15840" w:w="12240" w:orient="portrait"/>
      <w:pgMar w:bottom="720" w:top="360" w:left="1080" w:right="108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ahoma">
    <w:embedRegular w:fontKey="{00000000-0000-0000-0000-000000000000}" r:id="rId5" w:subsetted="0"/>
    <w:embedBold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7">
    <w:pPr>
      <w:tabs>
        <w:tab w:val="center" w:leader="none" w:pos="4320"/>
        <w:tab w:val="right" w:leader="none" w:pos="8640"/>
      </w:tabs>
      <w:ind w:right="360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8">
    <w:pPr>
      <w:tabs>
        <w:tab w:val="center" w:leader="none" w:pos="4320"/>
        <w:tab w:val="right" w:leader="none" w:pos="8640"/>
      </w:tabs>
      <w:spacing w:before="720" w:lineRule="auto"/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9">
    <w:pPr>
      <w:tabs>
        <w:tab w:val="center" w:leader="none" w:pos="4320"/>
        <w:tab w:val="right" w:leader="none" w:pos="8640"/>
      </w:tabs>
      <w:ind w:right="36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17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23"/>
        <w:szCs w:val="23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100" w:before="100" w:lineRule="auto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pPr/>
    <w:rPr/>
  </w:style>
  <w:style w:type="paragraph" w:styleId="Heading4">
    <w:name w:val="heading 4"/>
    <w:basedOn w:val="Normal"/>
    <w:next w:val="Normal"/>
    <w:pPr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85401"/>
  </w:style>
  <w:style w:type="paragraph" w:styleId="Heading1">
    <w:name w:val="heading 1"/>
    <w:basedOn w:val="Normal"/>
    <w:next w:val="Normal"/>
    <w:uiPriority w:val="9"/>
    <w:qFormat w:val="1"/>
    <w:rsid w:val="00E8540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unhideWhenUsed w:val="1"/>
    <w:qFormat w:val="1"/>
    <w:rsid w:val="00E85401"/>
    <w:pPr>
      <w:spacing w:after="100" w:before="100"/>
      <w:outlineLvl w:val="1"/>
    </w:pPr>
    <w:rPr>
      <w:b w:val="1"/>
      <w:sz w:val="32"/>
      <w:szCs w:val="32"/>
    </w:rPr>
  </w:style>
  <w:style w:type="paragraph" w:styleId="Heading3">
    <w:name w:val="heading 3"/>
    <w:basedOn w:val="Normal"/>
    <w:next w:val="Normal"/>
    <w:uiPriority w:val="9"/>
    <w:unhideWhenUsed w:val="1"/>
    <w:qFormat w:val="1"/>
    <w:rsid w:val="00E85401"/>
    <w:pPr>
      <w:outlineLvl w:val="2"/>
    </w:pPr>
  </w:style>
  <w:style w:type="paragraph" w:styleId="Heading4">
    <w:name w:val="heading 4"/>
    <w:basedOn w:val="Normal"/>
    <w:next w:val="Normal"/>
    <w:uiPriority w:val="9"/>
    <w:unhideWhenUsed w:val="1"/>
    <w:qFormat w:val="1"/>
    <w:rsid w:val="00E85401"/>
    <w:pPr>
      <w:jc w:val="center"/>
      <w:outlineLvl w:val="3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rsid w:val="00E8540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rsid w:val="00E8540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0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b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c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d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e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0" w:customStyle="1">
    <w:basedOn w:val="TableNormal"/>
    <w:rsid w:val="00E85401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1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2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3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4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5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6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7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8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9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a" w:customStyle="1">
    <w:basedOn w:val="TableNormal"/>
    <w:rsid w:val="00E85401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Footer">
    <w:name w:val="footer"/>
    <w:basedOn w:val="Normal"/>
    <w:link w:val="Foot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49333D"/>
  </w:style>
  <w:style w:type="paragraph" w:styleId="Header">
    <w:name w:val="header"/>
    <w:basedOn w:val="Normal"/>
    <w:link w:val="HeaderChar"/>
    <w:uiPriority w:val="99"/>
    <w:unhideWhenUsed w:val="1"/>
    <w:rsid w:val="0049333D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49333D"/>
  </w:style>
  <w:style w:type="paragraph" w:styleId="ListParagraph">
    <w:name w:val="List Paragraph"/>
    <w:basedOn w:val="Normal"/>
    <w:uiPriority w:val="34"/>
    <w:qFormat w:val="1"/>
    <w:rsid w:val="0049333D"/>
    <w:pPr>
      <w:ind w:left="720"/>
      <w:contextualSpacing w:val="1"/>
    </w:pPr>
  </w:style>
  <w:style w:type="character" w:styleId="Hyperlink">
    <w:name w:val="Hyperlink"/>
    <w:basedOn w:val="DefaultParagraphFont"/>
    <w:uiPriority w:val="99"/>
    <w:unhideWhenUsed w:val="1"/>
    <w:rsid w:val="00DA598F"/>
    <w:rPr>
      <w:color w:val="0563c1" w:themeColor="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DA598F"/>
    <w:rPr>
      <w:color w:val="808080"/>
      <w:shd w:color="auto" w:fill="e6e6e6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A30F29"/>
    <w:rPr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A30F29"/>
    <w:rPr>
      <w:sz w:val="16"/>
      <w:szCs w:val="16"/>
    </w:rPr>
  </w:style>
  <w:style w:type="table" w:styleId="afffffb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c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d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fffffe" w:customStyle="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5" Type="http://schemas.openxmlformats.org/officeDocument/2006/relationships/font" Target="fonts/Tahoma-regular.ttf"/><Relationship Id="rId6" Type="http://schemas.openxmlformats.org/officeDocument/2006/relationships/font" Target="fonts/Tahoma-bold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i2acyzUnYIfFKSJDIeyeqUpiAg==">CgMxLjAyCGguZ2pkZ3hzOAByITFNQV9FY0hpay10bTZQSW9IaG44VFZlX2J2S3hobHhJNg==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2017-10-09T16:21:00Z</dcterms:created>
  <dc:creator>Ellen Leibowitz</dc:creator>
</cp:coreProperties>
</file>