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40" w:right="-504" w:firstLine="0"/>
        <w:jc w:val="center"/>
        <w:rPr>
          <w:rFonts w:ascii="Arial Narrow" w:cs="Arial Narrow" w:eastAsia="Arial Narrow" w:hAnsi="Arial Narrow"/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540" w:right="-504" w:firstLine="0"/>
        <w:jc w:val="center"/>
        <w:rPr>
          <w:rFonts w:ascii="Arial Narrow" w:cs="Arial Narrow" w:eastAsia="Arial Narrow" w:hAnsi="Arial Narrow"/>
          <w:b w:val="1"/>
          <w:sz w:val="24"/>
          <w:szCs w:val="24"/>
          <w:vertAlign w:val="superscript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Requirements:  Bachelor of Music:  Music Education Concentration: Vocal/General Music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vertAlign w:val="superscript"/>
          <w:rtl w:val="0"/>
        </w:rPr>
        <w:t xml:space="preserve"> +</w:t>
      </w:r>
    </w:p>
    <w:p w:rsidR="00000000" w:rsidDel="00000000" w:rsidP="00000000" w:rsidRDefault="00000000" w:rsidRPr="00000000" w14:paraId="00000003">
      <w:pPr>
        <w:ind w:left="-540" w:right="-504" w:firstLine="0"/>
        <w:jc w:val="center"/>
        <w:rPr>
          <w:rFonts w:ascii="Arial Narrow" w:cs="Arial Narrow" w:eastAsia="Arial Narrow" w:hAnsi="Arial Narrow"/>
          <w:b w:val="1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540" w:right="-504" w:firstLine="0"/>
        <w:jc w:val="center"/>
        <w:rPr>
          <w:rFonts w:ascii="Arial Narrow" w:cs="Arial Narrow" w:eastAsia="Arial Narrow" w:hAnsi="Arial Narrow"/>
          <w:b w:val="1"/>
          <w:sz w:val="10"/>
          <w:szCs w:val="10"/>
          <w:vertAlign w:val="superscrip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0"/>
        <w:gridCol w:w="1275"/>
        <w:gridCol w:w="465"/>
        <w:gridCol w:w="615"/>
        <w:gridCol w:w="480"/>
        <w:gridCol w:w="285"/>
        <w:gridCol w:w="2655"/>
        <w:gridCol w:w="1005"/>
        <w:gridCol w:w="600"/>
        <w:gridCol w:w="585"/>
        <w:gridCol w:w="450"/>
        <w:tblGridChange w:id="0">
          <w:tblGrid>
            <w:gridCol w:w="2760"/>
            <w:gridCol w:w="1275"/>
            <w:gridCol w:w="465"/>
            <w:gridCol w:w="615"/>
            <w:gridCol w:w="480"/>
            <w:gridCol w:w="285"/>
            <w:gridCol w:w="2655"/>
            <w:gridCol w:w="1005"/>
            <w:gridCol w:w="600"/>
            <w:gridCol w:w="585"/>
            <w:gridCol w:w="45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cccc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Theory (26 Credits)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History (9 Credits)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 °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European Music Before 1800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°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Eur. &amp; Amer. Music After 1800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III or Jazz Th I °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700:221/247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Musics and Cultures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^^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IV or Jazz Th II °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700:222/248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 or Adv. Au Sk 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700:123/153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MEPS Upper Division Courses (24 Credits)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 or Adv. Au Sk II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700:124/154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Met &amp; Mat Gen Music Ed ^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III or Adv. Au Sk III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700:223/253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Met &amp; Mat Choral Music Ed ^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IV or Adv. Au Sk IV 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700:224/254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Choral Music Ed Lab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rPr>
                <w:rFonts w:ascii="Arial Narrow" w:cs="Arial Narrow" w:eastAsia="Arial Narrow" w:hAnsi="Arial Narrow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 ^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I: Seminar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Orchestration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II ^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##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Education Courses (10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Clinical Practice II: Seminar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Ed Technology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700:128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Vocal Tech Sch. Choirs</w:t>
            </w:r>
            <w:sdt>
              <w:sdtPr>
                <w:id w:val="-835426531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⁼</w:t>
                </w:r>
              </w:sdtContent>
            </w:sdt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700:261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Large Ensemble (7 Credits)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Instrumental Tech</w:t>
            </w:r>
          </w:p>
          <w:p w:rsidR="00000000" w:rsidDel="00000000" w:rsidP="00000000" w:rsidRDefault="00000000" w:rsidRPr="00000000" w14:paraId="000000B6">
            <w:pPr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(select one)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=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700:263, 265, 267, or 269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Choral Music Ed Lab 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700:287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Foundations of Music Education°^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Inclusive Learning in Music ~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Applied Major Lesson (13 Credits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175 °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176 °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Chamber Music (1 Credit)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276</w: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6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Diction &amp; Secondary Voice Lesson (2 Credits) </w:t>
            </w:r>
          </w:p>
          <w:p w:rsidR="00000000" w:rsidDel="00000000" w:rsidP="00000000" w:rsidRDefault="00000000" w:rsidRPr="00000000" w14:paraId="00000120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(Piano Majors Only)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6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203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Assembly (7 non-degree Credits)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^^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Diction (2 Credits) (Voice Majors Only)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Mason Gross Interplay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07:557:151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Senior Recital *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(30 minutes)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Date: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Piano Proficiency Exam **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19E">
      <w:pPr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5"/>
        <w:gridCol w:w="1365"/>
        <w:gridCol w:w="555"/>
        <w:gridCol w:w="495"/>
        <w:gridCol w:w="285"/>
        <w:gridCol w:w="2865"/>
        <w:gridCol w:w="1500"/>
        <w:gridCol w:w="510"/>
        <w:gridCol w:w="480"/>
        <w:tblGridChange w:id="0">
          <w:tblGrid>
            <w:gridCol w:w="3165"/>
            <w:gridCol w:w="1365"/>
            <w:gridCol w:w="555"/>
            <w:gridCol w:w="495"/>
            <w:gridCol w:w="285"/>
            <w:gridCol w:w="2865"/>
            <w:gridCol w:w="1500"/>
            <w:gridCol w:w="510"/>
            <w:gridCol w:w="48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Courses (30 Credits) &lt;</w:t>
            </w:r>
          </w:p>
        </w:tc>
      </w:tr>
      <w:tr>
        <w:trPr>
          <w:cantSplit w:val="0"/>
          <w:trHeight w:val="109.49218749999997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I: Areas of Inquiry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A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Humanities: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Natural Science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B5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6">
            <w:pPr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in Historical &amp; Cultural Context Elective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see note for course options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A">
            <w:pPr>
              <w:widowControl w:val="0"/>
              <w:spacing w:before="1" w:line="210" w:lineRule="auto"/>
              <w:ind w:left="0" w:firstLine="0"/>
              <w:jc w:val="center"/>
              <w:rPr>
                <w:rFonts w:ascii="Arial Narrow" w:cs="Arial Narrow" w:eastAsia="Arial Narrow" w:hAnsi="Arial Narrow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Social Science &amp; History: 12 credits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4"/>
                <w:szCs w:val="14"/>
                <w:rtl w:val="0"/>
              </w:rPr>
              <w:t xml:space="preserve">%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BE">
            <w:pPr>
              <w:widowControl w:val="0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Indiv/Cult Diversity in Classroom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05:300:401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3">
            <w:pPr>
              <w:widowControl w:val="0"/>
              <w:spacing w:line="213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Learner Development: Select  1 of the courses below: *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5">
            <w:pPr>
              <w:widowControl w:val="0"/>
              <w:spacing w:line="213" w:lineRule="auto"/>
              <w:ind w:left="4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C7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II: Cognitive Skills &amp; Process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CC">
            <w:pPr>
              <w:widowControl w:val="0"/>
              <w:spacing w:before="10"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widowControl w:val="0"/>
              <w:spacing w:before="10"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Infant/Child Development **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CE">
            <w:pPr>
              <w:widowControl w:val="0"/>
              <w:spacing w:before="10"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widowControl w:val="0"/>
              <w:spacing w:before="10"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01:830:331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D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D2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Writing &amp; Communication !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4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01:355:101,103 or 104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7">
            <w:pPr>
              <w:widowControl w:val="0"/>
              <w:spacing w:before="1" w:line="276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Adolescent Psychology ** </w:t>
            </w:r>
          </w:p>
          <w:p w:rsidR="00000000" w:rsidDel="00000000" w:rsidP="00000000" w:rsidRDefault="00000000" w:rsidRPr="00000000" w14:paraId="000001D8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Human Development </w:t>
            </w:r>
          </w:p>
          <w:p w:rsidR="00000000" w:rsidDel="00000000" w:rsidP="00000000" w:rsidRDefault="00000000" w:rsidRPr="00000000" w14:paraId="000001D9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Educational Psychology</w:t>
            </w:r>
          </w:p>
          <w:p w:rsidR="00000000" w:rsidDel="00000000" w:rsidP="00000000" w:rsidRDefault="00000000" w:rsidRPr="00000000" w14:paraId="000001DA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Learning &amp; Development in a Social Context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B">
            <w:pPr>
              <w:widowControl w:val="0"/>
              <w:spacing w:before="1" w:line="276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01:830:333 </w:t>
            </w:r>
          </w:p>
          <w:p w:rsidR="00000000" w:rsidDel="00000000" w:rsidP="00000000" w:rsidRDefault="00000000" w:rsidRPr="00000000" w14:paraId="000001DC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05:300:307 </w:t>
            </w:r>
          </w:p>
          <w:p w:rsidR="00000000" w:rsidDel="00000000" w:rsidP="00000000" w:rsidRDefault="00000000" w:rsidRPr="00000000" w14:paraId="000001DD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05:300:306 </w:t>
            </w:r>
          </w:p>
          <w:p w:rsidR="00000000" w:rsidDel="00000000" w:rsidP="00000000" w:rsidRDefault="00000000" w:rsidRPr="00000000" w14:paraId="000001DE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05:300:410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F">
            <w:pPr>
              <w:widowControl w:val="0"/>
              <w:spacing w:before="1" w:line="276" w:lineRule="auto"/>
              <w:ind w:left="4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E1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Literature or Research in the Discip.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EA">
            <w:pPr>
              <w:widowControl w:val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Quantitative/Technical Skills </w:t>
            </w:r>
          </w:p>
          <w:p w:rsidR="00000000" w:rsidDel="00000000" w:rsidP="00000000" w:rsidRDefault="00000000" w:rsidRPr="00000000" w14:paraId="000001E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(100 Level Math Course)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0">
            <w:pPr>
              <w:widowControl w:val="0"/>
              <w:spacing w:line="21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Introduction to Special 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1">
            <w:pPr>
              <w:widowControl w:val="0"/>
              <w:spacing w:line="210" w:lineRule="auto"/>
              <w:ind w:left="105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05:300:383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2">
            <w:pPr>
              <w:widowControl w:val="0"/>
              <w:spacing w:line="210" w:lineRule="auto"/>
              <w:ind w:left="4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4">
            <w:pPr>
              <w:widowControl w:val="0"/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9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Education Electives (2 courses)</w:t>
            </w: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%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A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  XX:XXX:XXX    </w:t>
            </w:r>
          </w:p>
          <w:p w:rsidR="00000000" w:rsidDel="00000000" w:rsidP="00000000" w:rsidRDefault="00000000" w:rsidRPr="00000000" w14:paraId="000001FB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  XX:XXX:XXX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E">
            <w:pPr>
              <w:widowControl w:val="0"/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Total Credits: 123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3">
      <w:pPr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80.0" w:type="dxa"/>
        <w:jc w:val="left"/>
        <w:tblInd w:w="-610.0" w:type="dxa"/>
        <w:tblLayout w:type="fixed"/>
        <w:tblLook w:val="0000"/>
      </w:tblPr>
      <w:tblGrid>
        <w:gridCol w:w="4335"/>
        <w:gridCol w:w="975"/>
        <w:gridCol w:w="285"/>
        <w:gridCol w:w="4005"/>
        <w:gridCol w:w="1080"/>
        <w:tblGridChange w:id="0">
          <w:tblGrid>
            <w:gridCol w:w="4335"/>
            <w:gridCol w:w="975"/>
            <w:gridCol w:w="285"/>
            <w:gridCol w:w="4005"/>
            <w:gridCol w:w="1080"/>
          </w:tblGrid>
        </w:tblGridChange>
      </w:tblGrid>
      <w:tr>
        <w:trPr>
          <w:cantSplit w:val="0"/>
          <w:trHeight w:val="217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5" w:lineRule="auto"/>
              <w:ind w:left="1440" w:right="3696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         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Non-Credit Teaching Certification Requirements</w:t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05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 Summer After 1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Year: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12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 During 07:700:483: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195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NJ Sub Certification and Background Check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195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195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School Law Module (online)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15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Praxis Core Combined Test #5752 (if needed)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8" w:val="single"/>
              <w:bottom w:color="000000" w:space="0" w:sz="1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12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 During 07:700:210:</w:t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12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 During 07:700:480/487: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10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Protection of Minors Training (online)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02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GSE Health Exam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17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 for Clinical Practice Application:</w:t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07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RU Teach (Assessment)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15" w:lineRule="auto"/>
              <w:ind w:left="109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NJ’s Anti-Bullying Bill of Rights Training (online)</w:t>
            </w:r>
          </w:p>
        </w:tc>
        <w:tc>
          <w:tcPr>
            <w:tcBorders>
              <w:top w:color="000000" w:space="0" w:sz="18" w:val="single"/>
              <w:left w:color="000000" w:space="0" w:sz="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15" w:lineRule="auto"/>
              <w:ind w:left="94" w:right="0" w:firstLine="0"/>
              <w:jc w:val="left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Praxis II Music: Content Knowledge Test #5113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F">
      <w:pPr>
        <w:jc w:val="left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Bachelor of Music: Music Education Concentration: Vocal/General Music </w:t>
      </w:r>
    </w:p>
    <w:p w:rsidR="00000000" w:rsidDel="00000000" w:rsidP="00000000" w:rsidRDefault="00000000" w:rsidRPr="00000000" w14:paraId="00000231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Requirement Notes</w:t>
      </w:r>
    </w:p>
    <w:p w:rsidR="00000000" w:rsidDel="00000000" w:rsidP="00000000" w:rsidRDefault="00000000" w:rsidRPr="00000000" w14:paraId="00000232">
      <w:pPr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+</w:t>
        <w:tab/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total number of credits required for graduation for the Vocal Concentration is 123. Because the</w:t>
      </w:r>
    </w:p>
    <w:p w:rsidR="00000000" w:rsidDel="00000000" w:rsidP="00000000" w:rsidRDefault="00000000" w:rsidRPr="00000000" w14:paraId="000002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i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8 credits for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do not count towards graduation, and the 4 credits for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Classroom Piano </w:t>
      </w:r>
    </w:p>
    <w:p w:rsidR="00000000" w:rsidDel="00000000" w:rsidP="00000000" w:rsidRDefault="00000000" w:rsidRPr="00000000" w14:paraId="000002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(although not required) are included in the semester credit totals, the grand total of required course credits </w:t>
      </w:r>
    </w:p>
    <w:p w:rsidR="00000000" w:rsidDel="00000000" w:rsidP="00000000" w:rsidRDefault="00000000" w:rsidRPr="00000000" w14:paraId="0000023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add up to more than 123 credits.  </w:t>
      </w:r>
    </w:p>
    <w:p w:rsidR="00000000" w:rsidDel="00000000" w:rsidP="00000000" w:rsidRDefault="00000000" w:rsidRPr="00000000" w14:paraId="0000023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^^</w:t>
        <w:tab/>
        <w:t xml:space="preserve">Registration in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required in every semester of registration in Applied Major Lessons.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</w:t>
        <w:tab/>
        <w:tab/>
        <w:t xml:space="preserve">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a non-degree credit. </w:t>
      </w:r>
    </w:p>
    <w:p w:rsidR="00000000" w:rsidDel="00000000" w:rsidP="00000000" w:rsidRDefault="00000000" w:rsidRPr="00000000" w14:paraId="000002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&lt; </w:t>
        <w:tab/>
        <w:t xml:space="preserve">Students must follow the music and Liberal Arts course requirements in effect at the time of the student’s </w:t>
      </w:r>
    </w:p>
    <w:p w:rsidR="00000000" w:rsidDel="00000000" w:rsidP="00000000" w:rsidRDefault="00000000" w:rsidRPr="00000000" w14:paraId="0000023B">
      <w:pPr>
        <w:ind w:left="126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initial year of enrollment.</w:t>
      </w:r>
    </w:p>
    <w:p w:rsidR="00000000" w:rsidDel="00000000" w:rsidP="00000000" w:rsidRDefault="00000000" w:rsidRPr="00000000" w14:paraId="0000023C">
      <w:pPr>
        <w:ind w:left="1260" w:hanging="540"/>
        <w:rPr>
          <w:rFonts w:ascii="Arial Narrow" w:cs="Arial Narrow" w:eastAsia="Arial Narrow" w:hAnsi="Arial Narrow"/>
          <w:sz w:val="22"/>
          <w:szCs w:val="22"/>
          <w:shd w:fill="ffd966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</w:t>
        <w:tab/>
        <w:t xml:space="preserve">A 30-minute Senior Recital is required for graduation. The senior recital cannot be scheduled if a student </w:t>
      </w:r>
    </w:p>
    <w:p w:rsidR="00000000" w:rsidDel="00000000" w:rsidP="00000000" w:rsidRDefault="00000000" w:rsidRPr="00000000" w14:paraId="0000023E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has a grade of Unsatisfactory in any semester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23F">
      <w:pPr>
        <w:ind w:left="54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**</w:t>
        <w:tab/>
        <w:t xml:space="preserve">All Bachelor of Music students (with the exception of classical piano majors) must take the Piano Proficiency </w:t>
      </w:r>
    </w:p>
    <w:p w:rsidR="00000000" w:rsidDel="00000000" w:rsidP="00000000" w:rsidRDefault="00000000" w:rsidRPr="00000000" w14:paraId="00000241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Exam by the end of the 2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superscript"/>
          <w:rtl w:val="0"/>
        </w:rPr>
        <w:t xml:space="preserve">nd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year and must pass the exam in order to graduate. Courses in piano are available </w:t>
      </w:r>
    </w:p>
    <w:p w:rsidR="00000000" w:rsidDel="00000000" w:rsidP="00000000" w:rsidRDefault="00000000" w:rsidRPr="00000000" w14:paraId="00000242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to prepare students for this examination.</w:t>
      </w:r>
    </w:p>
    <w:p w:rsidR="00000000" w:rsidDel="00000000" w:rsidP="00000000" w:rsidRDefault="00000000" w:rsidRPr="00000000" w14:paraId="00000243">
      <w:pPr>
        <w:ind w:left="54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***</w:t>
        <w:tab/>
        <w:t xml:space="preserve">Instrumentalists other than percussionists must take 1 secondary lesson in their performance area and </w:t>
      </w:r>
    </w:p>
    <w:p w:rsidR="00000000" w:rsidDel="00000000" w:rsidP="00000000" w:rsidRDefault="00000000" w:rsidRPr="00000000" w14:paraId="00000245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1 outside of their performance area. Percussion majors are required to take an additional (third) secondary </w:t>
      </w:r>
    </w:p>
    <w:p w:rsidR="00000000" w:rsidDel="00000000" w:rsidP="00000000" w:rsidRDefault="00000000" w:rsidRPr="00000000" w14:paraId="00000246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lesson on a woodwind, brass, or string instrument in lieu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Percussion Techniques.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ind w:left="54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rPr>
          <w:rFonts w:ascii="Arial Narrow" w:cs="Arial Narrow" w:eastAsia="Arial Narrow" w:hAnsi="Arial Narrow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ɤ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</w:t>
        <w:tab/>
        <w:t xml:space="preserve">One semester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Chamber Music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required.  This requirement can be satisfied by taking the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Chamber </w:t>
      </w:r>
    </w:p>
    <w:p w:rsidR="00000000" w:rsidDel="00000000" w:rsidP="00000000" w:rsidRDefault="00000000" w:rsidRPr="00000000" w14:paraId="00000249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course (07:701:</w:t>
      </w: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355, 356, 455, or 456) or by taking one of the Small Ensembles listed in the Music </w:t>
      </w:r>
    </w:p>
    <w:p w:rsidR="00000000" w:rsidDel="00000000" w:rsidP="00000000" w:rsidRDefault="00000000" w:rsidRPr="00000000" w14:paraId="0000024A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Undergraduate Handbook.  </w:t>
      </w:r>
    </w:p>
    <w:p w:rsidR="00000000" w:rsidDel="00000000" w:rsidP="00000000" w:rsidRDefault="00000000" w:rsidRPr="00000000" w14:paraId="0000024B">
      <w:pPr>
        <w:ind w:left="54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</w:t>
        <w:tab/>
        <w:t xml:space="preserve">These courses require field experience.</w:t>
      </w:r>
    </w:p>
    <w:p w:rsidR="00000000" w:rsidDel="00000000" w:rsidP="00000000" w:rsidRDefault="00000000" w:rsidRPr="00000000" w14:paraId="0000024D">
      <w:pPr>
        <w:tabs>
          <w:tab w:val="left" w:leader="none" w:pos="720"/>
        </w:tabs>
        <w:ind w:left="54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tabs>
          <w:tab w:val="left" w:leader="none" w:pos="720"/>
        </w:tabs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~</w:t>
        <w:tab/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Inclusive Learning in Music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(07:700:389) must be taken in conjunction with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one of the following courses that </w:t>
      </w:r>
    </w:p>
    <w:p w:rsidR="00000000" w:rsidDel="00000000" w:rsidP="00000000" w:rsidRDefault="00000000" w:rsidRPr="00000000" w14:paraId="0000024F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  <w:sectPr>
          <w:headerReference r:id="rId7" w:type="default"/>
          <w:headerReference r:id="rId8" w:type="even"/>
          <w:pgSz w:h="15840" w:w="12240" w:orient="portrait"/>
          <w:pgMar w:bottom="420" w:top="576" w:left="1080" w:right="1080" w:header="0" w:footer="720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include Field Placement: 700:381, 382, 384, or 48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4</w:t>
      </w:r>
    </w:p>
    <w:p w:rsidR="00000000" w:rsidDel="00000000" w:rsidP="00000000" w:rsidRDefault="00000000" w:rsidRPr="00000000" w14:paraId="00000250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  <w:sectPr>
          <w:type w:val="continuous"/>
          <w:pgSz w:h="15840" w:w="12240" w:orient="portrait"/>
          <w:pgMar w:bottom="420" w:top="576" w:left="1080" w:right="1080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°</w:t>
        <w:tab/>
        <w:t xml:space="preserve">These courses—along with College Writing, 12 credits of Liberal Arts coursework with a GPA of 3.00 or </w:t>
      </w:r>
    </w:p>
    <w:p w:rsidR="00000000" w:rsidDel="00000000" w:rsidP="00000000" w:rsidRDefault="00000000" w:rsidRPr="00000000" w14:paraId="00000253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higher, and passing the Piano Proficiency Exam—should be completed before the Music Education Advisory </w:t>
      </w:r>
    </w:p>
    <w:p w:rsidR="00000000" w:rsidDel="00000000" w:rsidP="00000000" w:rsidRDefault="00000000" w:rsidRPr="00000000" w14:paraId="00000254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Review (MEAR). The Praxis Core Exam must be completed before MEAR (unless exempt).</w:t>
      </w:r>
    </w:p>
    <w:p w:rsidR="00000000" w:rsidDel="00000000" w:rsidP="00000000" w:rsidRDefault="00000000" w:rsidRPr="00000000" w14:paraId="00000255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++</w:t>
        <w:tab/>
        <w:t xml:space="preserve">It is recommended that a student complete this course before the MEAR.</w:t>
      </w:r>
    </w:p>
    <w:p w:rsidR="00000000" w:rsidDel="00000000" w:rsidP="00000000" w:rsidRDefault="00000000" w:rsidRPr="00000000" w14:paraId="00000257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#</w:t>
        <w:tab/>
        <w:t xml:space="preserve">To enroll in these courses, a student must have completed the MEAR successfully, and have been admitted </w:t>
      </w:r>
    </w:p>
    <w:p w:rsidR="00000000" w:rsidDel="00000000" w:rsidP="00000000" w:rsidRDefault="00000000" w:rsidRPr="00000000" w14:paraId="00000259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into the Music Education Professional Sequence (MEPS).</w:t>
      </w:r>
    </w:p>
    <w:p w:rsidR="00000000" w:rsidDel="00000000" w:rsidP="00000000" w:rsidRDefault="00000000" w:rsidRPr="00000000" w14:paraId="0000025A">
      <w:pPr>
        <w:tabs>
          <w:tab w:val="left" w:leader="none" w:pos="3600"/>
          <w:tab w:val="left" w:leader="none" w:pos="468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left="54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## </w:t>
        <w:tab/>
        <w:t xml:space="preserve">All degree requirements must be complete before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Clinical Practice II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(student teacher) placements are </w:t>
      </w:r>
    </w:p>
    <w:p w:rsidR="00000000" w:rsidDel="00000000" w:rsidP="00000000" w:rsidRDefault="00000000" w:rsidRPr="00000000" w14:paraId="0000025C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approved. Students may not be registered for any other courses during the semester in which they student </w:t>
      </w:r>
    </w:p>
    <w:p w:rsidR="00000000" w:rsidDel="00000000" w:rsidP="00000000" w:rsidRDefault="00000000" w:rsidRPr="00000000" w14:paraId="0000025D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teach unless pre-approved by the Director of Clinical Experience and Practice.</w:t>
      </w:r>
    </w:p>
    <w:p w:rsidR="00000000" w:rsidDel="00000000" w:rsidP="00000000" w:rsidRDefault="00000000" w:rsidRPr="00000000" w14:paraId="0000025E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&gt; </w:t>
        <w:tab/>
        <w:t xml:space="preserve">Students who take Jazz Theory I must continue on to Jazz Theory II. Students who take Theory III must continue on </w:t>
      </w:r>
    </w:p>
    <w:p w:rsidR="00000000" w:rsidDel="00000000" w:rsidP="00000000" w:rsidRDefault="00000000" w:rsidRPr="00000000" w14:paraId="00000260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to Theory IV, which is offered every semester with varying topics.</w:t>
      </w:r>
    </w:p>
    <w:p w:rsidR="00000000" w:rsidDel="00000000" w:rsidP="00000000" w:rsidRDefault="00000000" w:rsidRPr="00000000" w14:paraId="00000261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ind w:left="720" w:hanging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^^</w:t>
        <w:tab/>
        <w:t xml:space="preserve">Musics and Cultures (07:700:203) is not required for students who have already completed Ethnomusicology (07:700:303) or for students who must take Ethnomusicology in the Fall 2025 semester due to schedule conflicts.</w:t>
      </w:r>
    </w:p>
    <w:p w:rsidR="00000000" w:rsidDel="00000000" w:rsidP="00000000" w:rsidRDefault="00000000" w:rsidRPr="00000000" w14:paraId="00000263">
      <w:pPr>
        <w:ind w:left="720" w:hanging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tabs>
          <w:tab w:val="left" w:leader="none" w:pos="720"/>
        </w:tabs>
        <w:ind w:left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!</w:t>
        <w:tab/>
        <w:t xml:space="preserve">The Writing &amp; Communication requirement must be satisfied by the specific course to which a student has been placed.  Please note: College Writing Extended (01:355:104) is 4.5 credits. </w:t>
      </w:r>
    </w:p>
    <w:p w:rsidR="00000000" w:rsidDel="00000000" w:rsidP="00000000" w:rsidRDefault="00000000" w:rsidRPr="00000000" w14:paraId="00000265">
      <w:pPr>
        <w:ind w:left="720" w:hanging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tabs>
          <w:tab w:val="left" w:leader="none" w:pos="720"/>
        </w:tabs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tabs>
          <w:tab w:val="left" w:leader="none" w:pos="720"/>
        </w:tabs>
        <w:ind w:left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%</w:t>
        <w:tab/>
        <w:t xml:space="preserve">Scan the QR code for the course details.</w:t>
      </w:r>
    </w:p>
    <w:p w:rsidR="00000000" w:rsidDel="00000000" w:rsidP="00000000" w:rsidRDefault="00000000" w:rsidRPr="00000000" w14:paraId="00000268">
      <w:pPr>
        <w:tabs>
          <w:tab w:val="left" w:leader="none" w:pos="720"/>
        </w:tabs>
        <w:ind w:left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tabs>
          <w:tab w:val="left" w:leader="none" w:pos="720"/>
        </w:tabs>
        <w:ind w:left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1061465" cy="10614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1465" cy="10614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jc w:val="both"/>
        <w:rPr>
          <w:rFonts w:ascii="Arial Narrow" w:cs="Arial Narrow" w:eastAsia="Arial Narrow" w:hAnsi="Arial Narrow"/>
          <w:b w:val="1"/>
          <w:sz w:val="22"/>
          <w:szCs w:val="22"/>
        </w:rPr>
        <w:sectPr>
          <w:headerReference r:id="rId10" w:type="default"/>
          <w:headerReference r:id="rId11" w:type="even"/>
          <w:type w:val="continuous"/>
          <w:pgSz w:h="15840" w:w="12240" w:orient="portrait"/>
          <w:pgMar w:bottom="431" w:top="446" w:left="1080" w:right="1080" w:header="0" w:footer="720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Updated 2025</w:t>
      </w:r>
    </w:p>
    <w:p w:rsidR="00000000" w:rsidDel="00000000" w:rsidP="00000000" w:rsidRDefault="00000000" w:rsidRPr="00000000" w14:paraId="0000026E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  <w:sectPr>
          <w:headerReference r:id="rId12" w:type="default"/>
          <w:headerReference r:id="rId13" w:type="even"/>
          <w:type w:val="nextPage"/>
          <w:pgSz w:h="15840" w:w="12240" w:orient="portrait"/>
          <w:pgMar w:bottom="420" w:top="576" w:left="1080" w:right="1080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tabs>
          <w:tab w:val="left" w:leader="none" w:pos="720"/>
        </w:tabs>
        <w:rPr>
          <w:rFonts w:ascii="Arial Narrow" w:cs="Arial Narrow" w:eastAsia="Arial Narrow" w:hAnsi="Arial Narrow"/>
          <w:sz w:val="14"/>
          <w:szCs w:val="14"/>
        </w:rPr>
        <w:sectPr>
          <w:headerReference r:id="rId14" w:type="default"/>
          <w:headerReference r:id="rId15" w:type="even"/>
          <w:type w:val="continuous"/>
          <w:pgSz w:h="15840" w:w="12240" w:orient="portrait"/>
          <w:pgMar w:bottom="431" w:top="446" w:left="1080" w:right="1080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431" w:top="446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 Unicode MS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1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2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3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4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6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8">
    <w:pPr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9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A">
    <w:pPr>
      <w:rPr/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B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C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D">
    <w:pPr>
      <w:rPr/>
    </w:pP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E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F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80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8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8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3"/>
        <w:szCs w:val="23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85401"/>
  </w:style>
  <w:style w:type="paragraph" w:styleId="Heading1">
    <w:name w:val="heading 1"/>
    <w:basedOn w:val="Normal"/>
    <w:next w:val="Normal"/>
    <w:uiPriority w:val="9"/>
    <w:qFormat w:val="1"/>
    <w:rsid w:val="00E8540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E85401"/>
    <w:pPr>
      <w:spacing w:after="100" w:before="100"/>
      <w:outlineLvl w:val="1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E85401"/>
    <w:pPr>
      <w:outlineLvl w:val="2"/>
    </w:pPr>
  </w:style>
  <w:style w:type="paragraph" w:styleId="Heading4">
    <w:name w:val="heading 4"/>
    <w:basedOn w:val="Normal"/>
    <w:next w:val="Normal"/>
    <w:uiPriority w:val="9"/>
    <w:unhideWhenUsed w:val="1"/>
    <w:qFormat w:val="1"/>
    <w:rsid w:val="00E85401"/>
    <w:pPr>
      <w:jc w:val="center"/>
      <w:outlineLvl w:val="3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E8540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"/>
    <w:rsid w:val="00E85401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Footer">
    <w:name w:val="footer"/>
    <w:basedOn w:val="Normal"/>
    <w:link w:val="Foot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333D"/>
  </w:style>
  <w:style w:type="paragraph" w:styleId="Header">
    <w:name w:val="header"/>
    <w:basedOn w:val="Normal"/>
    <w:link w:val="Head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9333D"/>
  </w:style>
  <w:style w:type="paragraph" w:styleId="ListParagraph">
    <w:name w:val="List Paragraph"/>
    <w:basedOn w:val="Normal"/>
    <w:uiPriority w:val="34"/>
    <w:qFormat w:val="1"/>
    <w:rsid w:val="0049333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DA59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DA598F"/>
    <w:rPr>
      <w:color w:val="808080"/>
      <w:shd w:color="auto" w:fill="e6e6e6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30F29"/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30F29"/>
    <w:rPr>
      <w:sz w:val="16"/>
      <w:szCs w:val="16"/>
    </w:rPr>
  </w:style>
  <w:style w:type="table" w:styleId="affff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BodyText">
    <w:name w:val="Body Text"/>
    <w:basedOn w:val="Normal"/>
    <w:link w:val="BodyTextChar"/>
    <w:uiPriority w:val="1"/>
    <w:qFormat w:val="1"/>
    <w:rsid w:val="00D719EF"/>
    <w:pPr>
      <w:widowControl w:val="0"/>
      <w:autoSpaceDE w:val="0"/>
      <w:autoSpaceDN w:val="0"/>
      <w:adjustRightInd w:val="0"/>
      <w:ind w:left="1491"/>
    </w:pPr>
    <w:rPr>
      <w:rFonts w:ascii="Arial Narrow" w:cs="Arial Narrow" w:hAnsi="Arial Narrow" w:eastAsiaTheme="minorEastAsia"/>
    </w:rPr>
  </w:style>
  <w:style w:type="character" w:styleId="BodyTextChar" w:customStyle="1">
    <w:name w:val="Body Text Char"/>
    <w:basedOn w:val="DefaultParagraphFont"/>
    <w:link w:val="BodyText"/>
    <w:uiPriority w:val="1"/>
    <w:rsid w:val="00D719EF"/>
    <w:rPr>
      <w:rFonts w:ascii="Arial Narrow" w:cs="Arial Narrow" w:hAnsi="Arial Narrow" w:eastAsiaTheme="minorEastAsia"/>
    </w:rPr>
  </w:style>
  <w:style w:type="paragraph" w:styleId="TableParagraph" w:customStyle="1">
    <w:name w:val="Table Paragraph"/>
    <w:basedOn w:val="Normal"/>
    <w:uiPriority w:val="1"/>
    <w:qFormat w:val="1"/>
    <w:rsid w:val="00D719EF"/>
    <w:pPr>
      <w:widowControl w:val="0"/>
      <w:autoSpaceDE w:val="0"/>
      <w:autoSpaceDN w:val="0"/>
      <w:adjustRightInd w:val="0"/>
    </w:pPr>
    <w:rPr>
      <w:rFonts w:ascii="Arial Narrow" w:cs="Arial Narrow" w:hAnsi="Arial Narrow" w:eastAsiaTheme="minorEastAsia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eader" Target="header8.xml"/><Relationship Id="rId14" Type="http://schemas.openxmlformats.org/officeDocument/2006/relationships/header" Target="header7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4Pafbh6EAl30z2D3n8PE8lA6QQ==">CgMxLjAaKwoBMBImCiQIB0IgCgxBcmlhbCBOYXJyb3cSEEFyaWFsIFVuaWNvZGUgTVM4AHIhMVU0WmlxWVUzaW1qSm14alRlNnpybjRqU0FXUl9tN01s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2017-10-09T16:29:00Z</dcterms:created>
  <dc:creator>Ellen Leibowitz</dc:creator>
</cp:coreProperties>
</file>