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ind w:right="101"/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101"/>
        <w:jc w:val="center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Requirements: Bachelor of Music: Jazz Performance Studies Concentration </w:t>
      </w: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vertAlign w:val="superscript"/>
          <w:rtl w:val="0"/>
        </w:rPr>
        <w:t xml:space="preserve">+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101"/>
        <w:jc w:val="center"/>
        <w:rPr>
          <w:rFonts w:ascii="Arial Narrow" w:cs="Arial Narrow" w:eastAsia="Arial Narrow" w:hAnsi="Arial Narrow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0"/>
        <w:gridCol w:w="1275"/>
        <w:gridCol w:w="105"/>
        <w:gridCol w:w="450"/>
        <w:gridCol w:w="645"/>
        <w:gridCol w:w="450"/>
        <w:gridCol w:w="285"/>
        <w:gridCol w:w="2730"/>
        <w:gridCol w:w="990"/>
        <w:gridCol w:w="450"/>
        <w:gridCol w:w="675"/>
        <w:gridCol w:w="495"/>
        <w:tblGridChange w:id="0">
          <w:tblGrid>
            <w:gridCol w:w="2760"/>
            <w:gridCol w:w="1275"/>
            <w:gridCol w:w="105"/>
            <w:gridCol w:w="450"/>
            <w:gridCol w:w="645"/>
            <w:gridCol w:w="450"/>
            <w:gridCol w:w="285"/>
            <w:gridCol w:w="2730"/>
            <w:gridCol w:w="990"/>
            <w:gridCol w:w="450"/>
            <w:gridCol w:w="675"/>
            <w:gridCol w:w="49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(47 Credits)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right="101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(12 Credits)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 Music Technology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700:127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Evolution of Jazz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Musics and Cultures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Theory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Introduction to Music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Theory 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Keyboard Harmony for Jazz Majors I &amp; II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##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Jazz Ensemble (8 Credits)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07:701:321, 322, 331, or 332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Comp &amp; Arranging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Comp &amp; Arranging 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 to Jazz Improv. Online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9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9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Improvisation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Jazz Improvisation 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B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C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 or Adv. Au Skills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700:123/153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Chamber Jazz Ensemble (4 Credits)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 or Adv. Au Skills 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700:124/154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07:701:319, 320, 419, or 420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D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D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III or Adv. Au Skills III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700:223/253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E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E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IV or Adv. Au Skills IV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700:224/254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F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F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F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Applied Major Lesson (16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Assembly (8 non-degree Credits) 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Senior Recital *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701:400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7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Mason Gross Interplay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07:557:151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7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Piano Proficiency Exam 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8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ind w:right="101"/>
        <w:jc w:val="center"/>
        <w:rPr>
          <w:rFonts w:ascii="Arial Narrow" w:cs="Arial Narrow" w:eastAsia="Arial Narrow" w:hAnsi="Arial Narrow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0"/>
        <w:gridCol w:w="1720"/>
        <w:gridCol w:w="620"/>
        <w:gridCol w:w="460"/>
        <w:gridCol w:w="280"/>
        <w:gridCol w:w="2740"/>
        <w:gridCol w:w="1440"/>
        <w:gridCol w:w="620"/>
        <w:gridCol w:w="540"/>
        <w:tblGridChange w:id="0">
          <w:tblGrid>
            <w:gridCol w:w="2760"/>
            <w:gridCol w:w="1720"/>
            <w:gridCol w:w="620"/>
            <w:gridCol w:w="460"/>
            <w:gridCol w:w="280"/>
            <w:gridCol w:w="2740"/>
            <w:gridCol w:w="1440"/>
            <w:gridCol w:w="620"/>
            <w:gridCol w:w="54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Courses (33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 &lt;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I: Areas of Inquiry: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3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Arial Narrow" w:cs="Arial Narrow" w:eastAsia="Arial Narrow" w:hAnsi="Arial Narrow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Elective Courses: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See list of possible courses to satisfy these credits  in Degree Navigator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highlight w:val="yellow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Social Science and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Arts and Humanities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II: Cognitive Skills and 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Writing and Communication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01:355:101, 103 or 104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Total Credits: 121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Quantitative/Technical Skills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7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Bachelor of Music: Jazz Performance Studies Concentration</w:t>
      </w:r>
    </w:p>
    <w:p w:rsidR="00000000" w:rsidDel="00000000" w:rsidP="00000000" w:rsidRDefault="00000000" w:rsidRPr="00000000" w14:paraId="000001DF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Requirement Notes</w:t>
      </w:r>
    </w:p>
    <w:p w:rsidR="00000000" w:rsidDel="00000000" w:rsidP="00000000" w:rsidRDefault="00000000" w:rsidRPr="00000000" w14:paraId="000001E0">
      <w:pPr>
        <w:jc w:val="center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+</w:t>
        <w:tab/>
        <w:t xml:space="preserve">The total number of credits required for graduation for the Jazz Performance Studies Concentration is 121. </w:t>
      </w:r>
    </w:p>
    <w:p w:rsidR="00000000" w:rsidDel="00000000" w:rsidP="00000000" w:rsidRDefault="00000000" w:rsidRPr="00000000" w14:paraId="000001E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Because the 8 credits for Music Assembly do not count towards graduation, and the 4 credits for </w:t>
      </w:r>
    </w:p>
    <w:p w:rsidR="00000000" w:rsidDel="00000000" w:rsidP="00000000" w:rsidRDefault="00000000" w:rsidRPr="00000000" w14:paraId="000001E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ab/>
        <w:t xml:space="preserve">Classroom Piano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(although not required) are included in the semester credit totals, the grand total of </w:t>
      </w:r>
    </w:p>
    <w:p w:rsidR="00000000" w:rsidDel="00000000" w:rsidP="00000000" w:rsidRDefault="00000000" w:rsidRPr="00000000" w14:paraId="000001E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required course </w:t>
        <w:tab/>
        <w:t xml:space="preserve">credits add up to more than 121 credits.  </w:t>
      </w:r>
    </w:p>
    <w:p w:rsidR="00000000" w:rsidDel="00000000" w:rsidP="00000000" w:rsidRDefault="00000000" w:rsidRPr="00000000" w14:paraId="000001E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#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 a non-degree credit.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&lt; 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1E9">
      <w:pPr>
        <w:ind w:firstLine="72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initial year of enrollment.</w:t>
      </w:r>
    </w:p>
    <w:p w:rsidR="00000000" w:rsidDel="00000000" w:rsidP="00000000" w:rsidRDefault="00000000" w:rsidRPr="00000000" w14:paraId="000001E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*</w:t>
        <w:tab/>
        <w:t xml:space="preserve">A 60-minute senior recital is required for graduation. The senior recital cannot be scheduled if a student </w:t>
      </w:r>
    </w:p>
    <w:p w:rsidR="00000000" w:rsidDel="00000000" w:rsidP="00000000" w:rsidRDefault="00000000" w:rsidRPr="00000000" w14:paraId="000001E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has a grade of 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ED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**</w:t>
        <w:tab/>
        <w:t xml:space="preserve">All Bachelor of Music students (with the exception of classical piano majors) must take the </w:t>
      </w:r>
    </w:p>
    <w:p w:rsidR="00000000" w:rsidDel="00000000" w:rsidP="00000000" w:rsidRDefault="00000000" w:rsidRPr="00000000" w14:paraId="000001EF">
      <w:pPr>
        <w:ind w:firstLine="72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Piano Proficiency Exam by the end of the 2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year and must pass the exam in order to graduate. </w:t>
      </w:r>
    </w:p>
    <w:p w:rsidR="00000000" w:rsidDel="00000000" w:rsidP="00000000" w:rsidRDefault="00000000" w:rsidRPr="00000000" w14:paraId="000001F0">
      <w:pPr>
        <w:ind w:left="720" w:firstLine="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Courses in piano are available to prepare students for this examination.</w:t>
      </w:r>
    </w:p>
    <w:p w:rsidR="00000000" w:rsidDel="00000000" w:rsidP="00000000" w:rsidRDefault="00000000" w:rsidRPr="00000000" w14:paraId="000001F1">
      <w:pPr>
        <w:ind w:left="36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##</w:t>
        <w:tab/>
        <w:t xml:space="preserve">Jazz Majors registered for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Keyboard Harmony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may take a proficiency exam with the possibility of earning </w:t>
      </w:r>
    </w:p>
    <w:p w:rsidR="00000000" w:rsidDel="00000000" w:rsidP="00000000" w:rsidRDefault="00000000" w:rsidRPr="00000000" w14:paraId="000001F3">
      <w:pPr>
        <w:ind w:firstLine="72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"Keyboard Level II" class status. The Level II status involves different course requirements.  Details will be </w:t>
      </w:r>
    </w:p>
    <w:p w:rsidR="00000000" w:rsidDel="00000000" w:rsidP="00000000" w:rsidRDefault="00000000" w:rsidRPr="00000000" w14:paraId="000001F4">
      <w:pPr>
        <w:ind w:firstLine="72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provided by the instructor. </w:t>
      </w:r>
    </w:p>
    <w:p w:rsidR="00000000" w:rsidDel="00000000" w:rsidP="00000000" w:rsidRDefault="00000000" w:rsidRPr="00000000" w14:paraId="000001F5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ind w:left="720" w:hanging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%</w:t>
        <w:tab/>
        <w:t xml:space="preserve">Musics and Cultures (07:700:203) is not required for students who have already completed Ethnomusicology (07:700:303) or for students who must take Ethnomusicology in the Fall 2025 semester due to schedule conflicts.</w:t>
      </w:r>
    </w:p>
    <w:p w:rsidR="00000000" w:rsidDel="00000000" w:rsidP="00000000" w:rsidRDefault="00000000" w:rsidRPr="00000000" w14:paraId="000001F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!</w:t>
        <w:tab/>
        <w:t xml:space="preserve">The Writing &amp; Communication requirement must be satisfied by the specific course to which a student has been placed.  Please note: College Writing Extended (01:355:104) is 4.5 credits. </w:t>
      </w:r>
    </w:p>
    <w:p w:rsidR="00000000" w:rsidDel="00000000" w:rsidP="00000000" w:rsidRDefault="00000000" w:rsidRPr="00000000" w14:paraId="000001F9">
      <w:pPr>
        <w:keepNext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  <w:shd w:fill="ffd96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Updated 2025</w:t>
      </w:r>
    </w:p>
    <w:p w:rsidR="00000000" w:rsidDel="00000000" w:rsidP="00000000" w:rsidRDefault="00000000" w:rsidRPr="00000000" w14:paraId="000001FD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ind w:right="101"/>
        <w:jc w:val="center"/>
        <w:rPr>
          <w:rFonts w:ascii="Arial Narrow" w:cs="Arial Narrow" w:eastAsia="Arial Narrow" w:hAnsi="Arial Narrow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jc w:val="left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5840" w:w="12240" w:orient="portrait"/>
      <w:pgMar w:bottom="864" w:top="45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3">
    <w:pPr>
      <w:tabs>
        <w:tab w:val="center" w:leader="none" w:pos="4680"/>
        <w:tab w:val="right" w:leader="none" w:pos="9360"/>
      </w:tabs>
      <w:spacing w:after="432" w:lineRule="auto"/>
      <w:ind w:firstLine="720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0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1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2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nuV8LCMUkQF1lwZMtMyqsILOw==">CgMxLjA4AHIhMTd0QzkyUy1Gd2lnSGZ1aFQ1Yzg4X3JjZ2ZSRDRMRE1v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2017-10-09T16:25:00Z</dcterms:created>
  <dc:creator>Ellen Leibowitz</dc:creator>
</cp:coreProperties>
</file>