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Learning</w:t>
      </w:r>
      <w:r>
        <w:rPr>
          <w:spacing w:val="-9"/>
        </w:rPr>
        <w:t> </w:t>
      </w:r>
      <w:r>
        <w:rPr/>
        <w:t>Goals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MGSA</w:t>
      </w:r>
      <w:r>
        <w:rPr>
          <w:spacing w:val="-7"/>
        </w:rPr>
        <w:t> </w:t>
      </w:r>
      <w:r>
        <w:rPr/>
        <w:t>Undergraduate</w:t>
      </w:r>
      <w:r>
        <w:rPr>
          <w:spacing w:val="-10"/>
        </w:rPr>
        <w:t> </w:t>
      </w:r>
      <w:r>
        <w:rPr/>
        <w:t>Music</w:t>
      </w:r>
      <w:r>
        <w:rPr>
          <w:spacing w:val="-7"/>
        </w:rPr>
        <w:t> </w:t>
      </w:r>
      <w:r>
        <w:rPr>
          <w:spacing w:val="-2"/>
        </w:rPr>
        <w:t>Programs</w:t>
      </w:r>
    </w:p>
    <w:p>
      <w:pPr>
        <w:spacing w:line="240" w:lineRule="auto" w:before="182"/>
        <w:rPr>
          <w:b/>
          <w:sz w:val="32"/>
        </w:rPr>
      </w:pPr>
    </w:p>
    <w:p>
      <w:pPr>
        <w:pStyle w:val="BodyText"/>
        <w:spacing w:before="0"/>
        <w:ind w:left="2" w:right="4"/>
        <w:jc w:val="center"/>
      </w:pPr>
      <w:r>
        <w:rPr/>
        <w:t>BM</w:t>
      </w:r>
      <w:r>
        <w:rPr>
          <w:spacing w:val="-8"/>
        </w:rPr>
        <w:t> </w:t>
      </w:r>
      <w:r>
        <w:rPr/>
        <w:t>Degree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Concentration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Performance:</w:t>
      </w:r>
      <w:r>
        <w:rPr>
          <w:spacing w:val="-4"/>
        </w:rPr>
        <w:t> </w:t>
      </w:r>
      <w:r>
        <w:rPr/>
        <w:t>Learning</w:t>
      </w:r>
      <w:r>
        <w:rPr>
          <w:spacing w:val="-7"/>
        </w:rPr>
        <w:t> </w:t>
      </w:r>
      <w:r>
        <w:rPr/>
        <w:t>Goals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2"/>
        </w:rPr>
        <w:t>Assessments</w:t>
      </w:r>
    </w:p>
    <w:p>
      <w:pPr>
        <w:spacing w:line="240" w:lineRule="auto" w:before="14" w:after="1"/>
        <w:rPr>
          <w:b/>
          <w:sz w:val="20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530" w:hRule="atLeast"/>
        </w:trPr>
        <w:tc>
          <w:tcPr>
            <w:tcW w:w="2597" w:type="dxa"/>
          </w:tcPr>
          <w:p>
            <w:pPr>
              <w:pStyle w:val="TableParagraph"/>
              <w:spacing w:before="1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Goal</w:t>
            </w:r>
          </w:p>
        </w:tc>
        <w:tc>
          <w:tcPr>
            <w:tcW w:w="5252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sz w:val="23"/>
              </w:rPr>
              <w:t>Student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Measures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Criteria</w:t>
            </w:r>
          </w:p>
        </w:tc>
        <w:tc>
          <w:tcPr>
            <w:tcW w:w="5400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sz w:val="23"/>
              </w:rPr>
              <w:t>Feedback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Results</w:t>
            </w:r>
          </w:p>
        </w:tc>
      </w:tr>
      <w:tr>
        <w:trPr>
          <w:trHeight w:val="6613" w:hRule="atLeast"/>
        </w:trPr>
        <w:tc>
          <w:tcPr>
            <w:tcW w:w="2597" w:type="dxa"/>
          </w:tcPr>
          <w:p>
            <w:pPr>
              <w:pStyle w:val="TableParagraph"/>
              <w:ind w:left="468" w:right="82" w:hanging="36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major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study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ind w:right="337"/>
              <w:jc w:val="bot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one-on-one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applied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lessons with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instructor,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with guidance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technique,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repertoire,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musicianship over an extended period of study.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large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small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as required by their program.</w:t>
            </w: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Juries</w:t>
            </w:r>
          </w:p>
          <w:p>
            <w:pPr>
              <w:pStyle w:val="TableParagraph"/>
              <w:spacing w:before="2"/>
              <w:ind w:right="82"/>
              <w:rPr>
                <w:sz w:val="23"/>
              </w:rPr>
            </w:pPr>
            <w:r>
              <w:rPr>
                <w:sz w:val="23"/>
              </w:rPr>
              <w:t>Students perform in juries as required by their program.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lesson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professor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approve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 program. It is expected that students will show progress through a wide range of repertoire and technical skills.</w:t>
            </w:r>
          </w:p>
          <w:p>
            <w:pPr>
              <w:pStyle w:val="TableParagraph"/>
              <w:spacing w:line="264" w:lineRule="exact" w:before="264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 must complete recitals as required by their program. The major professor must approve the program.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expected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will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demonstrate a thorough grounding in a wide range of repertoires and technical skills.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Instructors provide feedback each semester through grading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specific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syllabi.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Student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set criteria, including participation, preparation, and </w:t>
            </w:r>
            <w:r>
              <w:rPr>
                <w:spacing w:val="-2"/>
                <w:sz w:val="23"/>
              </w:rPr>
              <w:t>performances.</w:t>
            </w:r>
          </w:p>
          <w:p>
            <w:pPr>
              <w:pStyle w:val="TableParagraph"/>
              <w:spacing w:before="263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Juries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jury performances and provides a grade and feedback.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 w:before="1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 recital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feedback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pass/fail</w:t>
            </w:r>
            <w:r>
              <w:rPr>
                <w:spacing w:val="-2"/>
                <w:sz w:val="23"/>
              </w:rPr>
              <w:t> grade.</w:t>
            </w:r>
          </w:p>
        </w:tc>
      </w:tr>
      <w:tr>
        <w:trPr>
          <w:trHeight w:val="529" w:hRule="atLeast"/>
        </w:trPr>
        <w:tc>
          <w:tcPr>
            <w:tcW w:w="2597" w:type="dxa"/>
          </w:tcPr>
          <w:p>
            <w:pPr>
              <w:pStyle w:val="TableParagraph"/>
              <w:spacing w:line="266" w:lineRule="exact"/>
              <w:ind w:left="468" w:hanging="361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</w:t>
            </w:r>
          </w:p>
        </w:tc>
        <w:tc>
          <w:tcPr>
            <w:tcW w:w="5252" w:type="dxa"/>
          </w:tcPr>
          <w:p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History,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Ethnomusicology</w:t>
            </w:r>
          </w:p>
        </w:tc>
        <w:tc>
          <w:tcPr>
            <w:tcW w:w="5400" w:type="dxa"/>
          </w:tcPr>
          <w:p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History,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Ethnomusicology</w:t>
            </w:r>
          </w:p>
        </w:tc>
      </w:tr>
    </w:tbl>
    <w:p>
      <w:pPr>
        <w:pStyle w:val="TableParagraph"/>
        <w:spacing w:after="0" w:line="266" w:lineRule="exact"/>
        <w:rPr>
          <w:sz w:val="23"/>
        </w:rPr>
        <w:sectPr>
          <w:footerReference w:type="default" r:id="rId5"/>
          <w:type w:val="continuous"/>
          <w:pgSz w:w="15840" w:h="12240" w:orient="landscape"/>
          <w:pgMar w:header="0" w:footer="1032" w:top="1380" w:bottom="1220" w:left="1080" w:right="1080"/>
          <w:pgNumType w:start="1"/>
        </w:sectPr>
      </w:pPr>
    </w:p>
    <w:p>
      <w:pPr>
        <w:spacing w:line="240" w:lineRule="auto" w:before="2"/>
        <w:rPr>
          <w:b/>
          <w:sz w:val="5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1322" w:hRule="atLeast"/>
        </w:trPr>
        <w:tc>
          <w:tcPr>
            <w:tcW w:w="2597" w:type="dxa"/>
          </w:tcPr>
          <w:p>
            <w:pPr>
              <w:pStyle w:val="TableParagraph"/>
              <w:ind w:left="468"/>
              <w:rPr>
                <w:sz w:val="23"/>
              </w:rPr>
            </w:pPr>
            <w:r>
              <w:rPr>
                <w:sz w:val="23"/>
              </w:rPr>
              <w:t>academic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of </w:t>
            </w:r>
            <w:r>
              <w:rPr>
                <w:spacing w:val="-4"/>
                <w:sz w:val="23"/>
              </w:rPr>
              <w:t>music</w:t>
            </w:r>
          </w:p>
        </w:tc>
        <w:tc>
          <w:tcPr>
            <w:tcW w:w="5252" w:type="dxa"/>
          </w:tcPr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complete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courses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areas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required by their program. This coursework is designed to provide a thorough grounding in both content and methods for the academic study of music.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Courses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course syllabi.</w:t>
            </w:r>
          </w:p>
        </w:tc>
      </w:tr>
      <w:tr>
        <w:trPr>
          <w:trHeight w:val="6879" w:hRule="atLeast"/>
        </w:trPr>
        <w:tc>
          <w:tcPr>
            <w:tcW w:w="2597" w:type="dxa"/>
          </w:tcPr>
          <w:p>
            <w:pPr>
              <w:pStyle w:val="TableParagraph"/>
              <w:ind w:left="468" w:right="82" w:hanging="361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Prepare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become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 professional in the field of music </w:t>
            </w:r>
            <w:r>
              <w:rPr>
                <w:spacing w:val="-2"/>
                <w:sz w:val="23"/>
              </w:rPr>
              <w:t>performance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spacing w:before="2"/>
              <w:ind w:right="82"/>
              <w:rPr>
                <w:sz w:val="23"/>
              </w:rPr>
            </w:pPr>
            <w:r>
              <w:rPr>
                <w:sz w:val="23"/>
              </w:rPr>
              <w:t>Since keyboard skills are required of professional musicians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numerous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settings,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all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except those majoring in classical piano performance are required to pass this exam.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Business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of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Music</w:t>
            </w:r>
          </w:p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encouraged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take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 business of music to help prepare them for professional life.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ind w:right="119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participate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required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by their program. These encompass professional-development workshops and presentations for the full undergraduate population, area/studio classes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designed to promote professional skills specific to the major area of study, and performance opportunities.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right="308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Extra-Curricular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Master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Classes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Other Professional-Development Opportunities</w:t>
            </w:r>
            <w:r>
              <w:rPr>
                <w:sz w:val="23"/>
                <w:u w:val="none"/>
              </w:rPr>
              <w:t> With the assent of the major teacher, students participate in extra-curricular master classes, off-campus performances, competitions, and other professional-development opportunities.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The exam is evaluated according to clear standards. Remediation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available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class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piano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courses.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Business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of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Music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This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the course syllabus.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 clear standards in the course syllabus.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right="456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Extra-Curricular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Master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Classes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Other Professional-Development Opportunities</w:t>
            </w:r>
          </w:p>
          <w:p>
            <w:pPr>
              <w:pStyle w:val="TableParagraph"/>
              <w:spacing w:before="1"/>
              <w:ind w:right="201"/>
              <w:jc w:val="both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process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entry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into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extra-curricular activities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vital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feedback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seeking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 establish themselves as professionals in the field.</w:t>
            </w:r>
          </w:p>
        </w:tc>
      </w:tr>
    </w:tbl>
    <w:p>
      <w:pPr>
        <w:pStyle w:val="TableParagraph"/>
        <w:spacing w:after="0"/>
        <w:jc w:val="both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pStyle w:val="BodyText"/>
        <w:spacing w:before="63"/>
        <w:ind w:left="2" w:right="3"/>
        <w:jc w:val="center"/>
      </w:pPr>
      <w:r>
        <w:rPr/>
        <w:t>BM</w:t>
      </w:r>
      <w:r>
        <w:rPr>
          <w:spacing w:val="-8"/>
        </w:rPr>
        <w:t> </w:t>
      </w:r>
      <w:r>
        <w:rPr/>
        <w:t>Degree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Concentration</w:t>
      </w:r>
      <w:r>
        <w:rPr>
          <w:spacing w:val="-7"/>
        </w:rPr>
        <w:t> </w:t>
      </w:r>
      <w:r>
        <w:rPr/>
        <w:t>in</w:t>
      </w:r>
      <w:r>
        <w:rPr>
          <w:spacing w:val="-4"/>
        </w:rPr>
        <w:t> </w:t>
      </w:r>
      <w:r>
        <w:rPr/>
        <w:t>Education:</w:t>
      </w:r>
      <w:r>
        <w:rPr>
          <w:spacing w:val="-4"/>
        </w:rPr>
        <w:t> </w:t>
      </w:r>
      <w:r>
        <w:rPr/>
        <w:t>Learning</w:t>
      </w:r>
      <w:r>
        <w:rPr>
          <w:spacing w:val="-3"/>
        </w:rPr>
        <w:t> </w:t>
      </w:r>
      <w:r>
        <w:rPr/>
        <w:t>Goals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Assessments</w:t>
      </w:r>
    </w:p>
    <w:p>
      <w:pPr>
        <w:spacing w:line="240" w:lineRule="auto" w:before="16" w:after="1"/>
        <w:rPr>
          <w:b/>
          <w:sz w:val="20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527" w:hRule="atLeast"/>
        </w:trPr>
        <w:tc>
          <w:tcPr>
            <w:tcW w:w="2597" w:type="dxa"/>
          </w:tcPr>
          <w:p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Goal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Student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Measures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Criteria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Feedback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Results</w:t>
            </w:r>
          </w:p>
        </w:tc>
      </w:tr>
      <w:tr>
        <w:trPr>
          <w:trHeight w:val="4234" w:hRule="atLeast"/>
        </w:trPr>
        <w:tc>
          <w:tcPr>
            <w:tcW w:w="2597" w:type="dxa"/>
          </w:tcPr>
          <w:p>
            <w:pPr>
              <w:pStyle w:val="TableParagraph"/>
              <w:ind w:left="535" w:right="130" w:hanging="36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field of music </w:t>
            </w:r>
            <w:r>
              <w:rPr>
                <w:spacing w:val="-2"/>
                <w:sz w:val="23"/>
              </w:rPr>
              <w:t>education</w:t>
            </w:r>
          </w:p>
        </w:tc>
        <w:tc>
          <w:tcPr>
            <w:tcW w:w="5252" w:type="dxa"/>
          </w:tcPr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Education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General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Education</w:t>
            </w:r>
          </w:p>
          <w:p>
            <w:pPr>
              <w:pStyle w:val="TableParagraph"/>
              <w:ind w:right="8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complete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coursework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education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 general education as dictated by their program requirements and in accordance with NJ state requirements for licensure. This coursework is designed to provide a thorough grounding in content and methods in the fields of music education and general education.</w:t>
            </w:r>
          </w:p>
          <w:p>
            <w:pPr>
              <w:pStyle w:val="TableParagraph"/>
              <w:spacing w:before="263"/>
              <w:ind w:right="840"/>
              <w:rPr>
                <w:sz w:val="23"/>
              </w:rPr>
            </w:pPr>
            <w:r>
              <w:rPr>
                <w:sz w:val="23"/>
                <w:u w:val="single"/>
              </w:rPr>
              <w:t>Music Education Advisory Review (MEAR)</w:t>
            </w:r>
            <w:r>
              <w:rPr>
                <w:sz w:val="23"/>
                <w:u w:val="none"/>
              </w:rPr>
              <w:t> Prior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to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admission</w:t>
            </w:r>
            <w:r>
              <w:rPr>
                <w:spacing w:val="-8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to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coursework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in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the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Music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Education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Sequence,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undergo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a thorough review of past coursework as well as an interview with faculty in music education.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Education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General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Education</w:t>
            </w:r>
            <w:r>
              <w:rPr>
                <w:sz w:val="23"/>
                <w:u w:val="none"/>
              </w:rPr>
              <w:t> Courses are evaluated according to clear standards laid out in course syllabi.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  <w:u w:val="single"/>
              </w:rPr>
              <w:t>Music Education Advisory Review (MEAR)</w:t>
            </w:r>
            <w:r>
              <w:rPr>
                <w:sz w:val="23"/>
                <w:u w:val="none"/>
              </w:rPr>
              <w:t> Students receive informal feedback from music education faculty during the interview and a formal letter notifying them of their status in the music</w:t>
            </w:r>
          </w:p>
          <w:p>
            <w:pPr>
              <w:pStyle w:val="TableParagraph"/>
              <w:spacing w:line="260" w:lineRule="atLeast"/>
              <w:rPr>
                <w:sz w:val="23"/>
              </w:rPr>
            </w:pPr>
            <w:r>
              <w:rPr>
                <w:sz w:val="23"/>
              </w:rPr>
              <w:t>education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program.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Three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status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options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possible: accepted, provisionally accepted, and denied.</w:t>
            </w:r>
          </w:p>
        </w:tc>
      </w:tr>
      <w:tr>
        <w:trPr>
          <w:trHeight w:val="3967" w:hRule="atLeast"/>
        </w:trPr>
        <w:tc>
          <w:tcPr>
            <w:tcW w:w="2597" w:type="dxa"/>
          </w:tcPr>
          <w:p>
            <w:pPr>
              <w:pStyle w:val="TableParagraph"/>
              <w:ind w:left="535" w:hanging="361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 a strong grounding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musica</w:t>
            </w:r>
            <w:r>
              <w:rPr>
                <w:sz w:val="23"/>
              </w:rPr>
              <w:t>l </w:t>
            </w:r>
            <w:r>
              <w:rPr>
                <w:spacing w:val="-2"/>
                <w:sz w:val="23"/>
              </w:rPr>
              <w:t>performance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ind w:right="337"/>
              <w:jc w:val="bot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one-on-one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applied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lessons with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instructor,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with guidance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technique,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repertoire,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musicianship over an extended period of study.</w:t>
            </w:r>
          </w:p>
          <w:p>
            <w:pPr>
              <w:pStyle w:val="TableParagraph"/>
              <w:spacing w:line="264" w:lineRule="exact" w:before="264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large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small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as required by their program.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Juries</w:t>
            </w: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perform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juries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dictated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program requirements. The major professor must approve the program. It is expected that students will show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Instructors provide feedback each semester through grading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specific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laid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out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their </w:t>
            </w:r>
            <w:r>
              <w:rPr>
                <w:spacing w:val="-2"/>
                <w:sz w:val="23"/>
              </w:rPr>
              <w:t>syllabi.</w:t>
            </w:r>
          </w:p>
          <w:p>
            <w:pPr>
              <w:pStyle w:val="TableParagraph"/>
              <w:spacing w:before="264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set criteria, including participation, preparation, and performances as specified in the course syllabi.</w:t>
            </w: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Juries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jury performances and provides a grade and feedback.</w:t>
            </w:r>
          </w:p>
        </w:tc>
      </w:tr>
    </w:tbl>
    <w:p>
      <w:pPr>
        <w:pStyle w:val="TableParagraph"/>
        <w:spacing w:after="0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spacing w:line="240" w:lineRule="auto" w:before="2"/>
        <w:rPr>
          <w:b/>
          <w:sz w:val="5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2645" w:hRule="atLeast"/>
        </w:trPr>
        <w:tc>
          <w:tcPr>
            <w:tcW w:w="259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252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progress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wide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range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repertoire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 technical skills.</w:t>
            </w:r>
          </w:p>
          <w:p>
            <w:pPr>
              <w:pStyle w:val="TableParagraph"/>
              <w:spacing w:line="264" w:lineRule="exact" w:before="264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 must complete recitals as required by their program. The major professor must approve the program.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expected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will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demonstrate a thorough grounding in a wide range of repertoires and technical skills.</w:t>
            </w:r>
          </w:p>
        </w:tc>
        <w:tc>
          <w:tcPr>
            <w:tcW w:w="5400" w:type="dxa"/>
          </w:tcPr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4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 recital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pass/fail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grade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feedback.</w:t>
            </w:r>
          </w:p>
        </w:tc>
      </w:tr>
      <w:tr>
        <w:trPr>
          <w:trHeight w:val="1852" w:hRule="atLeast"/>
        </w:trPr>
        <w:tc>
          <w:tcPr>
            <w:tcW w:w="2597" w:type="dxa"/>
          </w:tcPr>
          <w:p>
            <w:pPr>
              <w:pStyle w:val="TableParagraph"/>
              <w:ind w:left="468" w:hanging="361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academic study of </w:t>
            </w:r>
            <w:r>
              <w:rPr>
                <w:spacing w:val="-2"/>
                <w:sz w:val="23"/>
              </w:rPr>
              <w:t>music</w:t>
            </w:r>
          </w:p>
        </w:tc>
        <w:tc>
          <w:tcPr>
            <w:tcW w:w="5252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History,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Ethnomusicology</w:t>
            </w:r>
          </w:p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complete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courses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areas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required by their program. This coursework is designed to provide a thorough grounding in both content and methods for the academic study of music.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History,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Ethnomusicology</w:t>
            </w:r>
          </w:p>
          <w:p>
            <w:pPr>
              <w:pStyle w:val="TableParagraph"/>
              <w:ind w:right="141"/>
              <w:rPr>
                <w:sz w:val="23"/>
              </w:rPr>
            </w:pPr>
            <w:r>
              <w:rPr>
                <w:sz w:val="23"/>
              </w:rPr>
              <w:t>Courses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laid out in course syllabi.</w:t>
            </w:r>
          </w:p>
        </w:tc>
      </w:tr>
      <w:tr>
        <w:trPr>
          <w:trHeight w:val="4762" w:hRule="atLeast"/>
        </w:trPr>
        <w:tc>
          <w:tcPr>
            <w:tcW w:w="2597" w:type="dxa"/>
          </w:tcPr>
          <w:p>
            <w:pPr>
              <w:pStyle w:val="TableParagraph"/>
              <w:ind w:left="468" w:right="82" w:hanging="361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Prepare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become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 professional in the field of music </w:t>
            </w:r>
            <w:r>
              <w:rPr>
                <w:spacing w:val="-2"/>
                <w:sz w:val="23"/>
              </w:rPr>
              <w:t>education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Clinical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Experiences</w:t>
            </w:r>
          </w:p>
          <w:p>
            <w:pPr>
              <w:pStyle w:val="TableParagraph"/>
              <w:ind w:right="733"/>
              <w:jc w:val="bot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gain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experience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under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the guidance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 K-12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educators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though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three formal placements in school music programs.</w:t>
            </w:r>
          </w:p>
          <w:p>
            <w:pPr>
              <w:pStyle w:val="TableParagraph"/>
              <w:spacing w:before="1"/>
              <w:ind w:right="417"/>
              <w:jc w:val="both"/>
              <w:rPr>
                <w:sz w:val="23"/>
              </w:rPr>
            </w:pPr>
            <w:r>
              <w:rPr>
                <w:sz w:val="23"/>
              </w:rPr>
              <w:t>Placements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diversified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order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help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students prepare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teaching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band,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choir,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orchestra,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general music,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other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classes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offered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across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K-12 </w:t>
            </w:r>
            <w:r>
              <w:rPr>
                <w:spacing w:val="-2"/>
                <w:sz w:val="23"/>
              </w:rPr>
              <w:t>schools.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right="809"/>
              <w:rPr>
                <w:sz w:val="23"/>
              </w:rPr>
            </w:pPr>
            <w:r>
              <w:rPr>
                <w:sz w:val="23"/>
                <w:u w:val="single"/>
              </w:rPr>
              <w:t>Clinical Practice Application &amp; Interview</w:t>
            </w:r>
            <w:r>
              <w:rPr>
                <w:spacing w:val="40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Prior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to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Clinical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Practice,</w:t>
            </w:r>
            <w:r>
              <w:rPr>
                <w:spacing w:val="-9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students</w:t>
            </w:r>
            <w:r>
              <w:rPr>
                <w:spacing w:val="-7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complete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an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application,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undergo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outstanding coursework, and interview with faculty in music </w:t>
            </w:r>
            <w:r>
              <w:rPr>
                <w:spacing w:val="-2"/>
                <w:sz w:val="23"/>
              </w:rPr>
              <w:t>education.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Clinical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Practice I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&amp;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pacing w:val="-5"/>
                <w:sz w:val="23"/>
                <w:u w:val="single"/>
              </w:rPr>
              <w:t>II</w:t>
            </w:r>
          </w:p>
          <w:p>
            <w:pPr>
              <w:pStyle w:val="TableParagraph"/>
              <w:spacing w:line="264" w:lineRule="exact"/>
              <w:ind w:right="8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gain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practical,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hands-on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experience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teaching in the K-12 classroom through two semesters of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Clinical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Experiences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Cooperating K-12 music educators provide formal feedback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evaluation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form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submitted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 the placement. Cooperating K-12 music educators provide informal feedback to students throughout the </w:t>
            </w:r>
            <w:r>
              <w:rPr>
                <w:spacing w:val="-2"/>
                <w:sz w:val="23"/>
              </w:rPr>
              <w:t>placement.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  <w:u w:val="single"/>
              </w:rPr>
              <w:t>Clinical Practice Application &amp; Interview</w:t>
            </w:r>
            <w:r>
              <w:rPr>
                <w:sz w:val="23"/>
                <w:u w:val="none"/>
              </w:rPr>
              <w:t> Interviewing</w:t>
            </w:r>
            <w:r>
              <w:rPr>
                <w:spacing w:val="-8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faculty</w:t>
            </w:r>
            <w:r>
              <w:rPr>
                <w:spacing w:val="-8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provide</w:t>
            </w:r>
            <w:r>
              <w:rPr>
                <w:spacing w:val="-8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students</w:t>
            </w:r>
            <w:r>
              <w:rPr>
                <w:spacing w:val="-9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with</w:t>
            </w:r>
            <w:r>
              <w:rPr>
                <w:spacing w:val="-8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feedback</w:t>
            </w:r>
          </w:p>
          <w:p>
            <w:pPr>
              <w:pStyle w:val="TableParagraph"/>
              <w:ind w:right="141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guidance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regarding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preferred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Clinical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Practice setting. Interviews and applications are used to guide the Clinical Practice placement process.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Clinical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Practice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&amp;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pacing w:val="-5"/>
                <w:sz w:val="23"/>
                <w:u w:val="single"/>
              </w:rPr>
              <w:t>II</w:t>
            </w: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The University Supervisor and the Cooperating K-12 music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educator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provide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formal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informal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evaluations</w:t>
            </w:r>
          </w:p>
        </w:tc>
      </w:tr>
    </w:tbl>
    <w:p>
      <w:pPr>
        <w:pStyle w:val="TableParagraph"/>
        <w:spacing w:after="0" w:line="264" w:lineRule="exact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spacing w:line="240" w:lineRule="auto" w:before="2"/>
        <w:rPr>
          <w:b/>
          <w:sz w:val="5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6084" w:hRule="atLeast"/>
        </w:trPr>
        <w:tc>
          <w:tcPr>
            <w:tcW w:w="259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252" w:type="dxa"/>
          </w:tcPr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Clinical Practice. The fall semester is part-time and the spring semester is full-time in the assigned schools.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experience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two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different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age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groups in order to better prepare them for K-12 teaching.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4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Clinical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Practice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&amp;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II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Seminar</w:t>
            </w:r>
          </w:p>
          <w:p>
            <w:pPr>
              <w:pStyle w:val="TableParagraph"/>
              <w:ind w:right="142"/>
              <w:rPr>
                <w:sz w:val="23"/>
              </w:rPr>
            </w:pPr>
            <w:r>
              <w:rPr>
                <w:sz w:val="23"/>
              </w:rPr>
              <w:t>Students make connections to their K-12 Clinical Practice placement and their previous coursework through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seminar-style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classes.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courses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are designed to support the teacher candidate during the important final semesters in the program and guide students through the certification processes required by the state of NJ.</w:t>
            </w: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Teacher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Certification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complete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non-credit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exams,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portfolios,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and modules in order to meet the requirements for NJ teacher certification.</w:t>
            </w:r>
          </w:p>
        </w:tc>
        <w:tc>
          <w:tcPr>
            <w:tcW w:w="5400" w:type="dxa"/>
          </w:tcPr>
          <w:p>
            <w:pPr>
              <w:pStyle w:val="TableParagraph"/>
              <w:ind w:right="141"/>
              <w:rPr>
                <w:sz w:val="23"/>
              </w:rPr>
            </w:pPr>
            <w:r>
              <w:rPr>
                <w:sz w:val="23"/>
              </w:rPr>
              <w:t>throughout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Clinical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Practice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assignments.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Students meet to discuss each teaching observation with their University Supervisor and then receive a formal evaluation.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receive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formal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evaluations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 the fall semester and eleven in the spring semester. A remediation plan is available for any student who </w:t>
            </w:r>
            <w:r>
              <w:rPr>
                <w:spacing w:val="-2"/>
                <w:sz w:val="23"/>
              </w:rPr>
              <w:t>struggles.</w:t>
            </w:r>
          </w:p>
          <w:p>
            <w:pPr>
              <w:pStyle w:val="TableParagraph"/>
              <w:spacing w:before="264"/>
              <w:rPr>
                <w:sz w:val="23"/>
              </w:rPr>
            </w:pPr>
            <w:r>
              <w:rPr>
                <w:sz w:val="23"/>
                <w:u w:val="single"/>
              </w:rPr>
              <w:t>Clinical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Practice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&amp;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II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Seminar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Courses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course syllabi.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Teacher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Certification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The results of these exams and modules are provided directly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test-giving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body.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Meeting the passing scores set by the state of NJ is required for acquiring an NJ teaching certificate.</w:t>
            </w:r>
          </w:p>
        </w:tc>
      </w:tr>
      <w:tr>
        <w:trPr>
          <w:trHeight w:val="3172" w:hRule="atLeast"/>
        </w:trPr>
        <w:tc>
          <w:tcPr>
            <w:tcW w:w="2597" w:type="dxa"/>
          </w:tcPr>
          <w:p>
            <w:pPr>
              <w:pStyle w:val="TableParagraph"/>
              <w:ind w:left="535" w:hanging="361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 a strong background in a secondary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of </w:t>
            </w:r>
            <w:r>
              <w:rPr>
                <w:spacing w:val="-2"/>
                <w:sz w:val="23"/>
              </w:rPr>
              <w:t>performance.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Secondary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undertake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one-on-one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secondary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lessons, receiving guidance on technique, repertoire, and musicianship over an extended period of study.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ind w:right="8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instrument/voice as required by their program.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z w:val="23"/>
              </w:rPr>
              <w:t>Since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keyboard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skills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required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professional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Secondary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Instructors provide feedback each semester through grading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specific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syllabi.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set criteria, including participation, preparation, and </w:t>
            </w:r>
            <w:r>
              <w:rPr>
                <w:spacing w:val="-2"/>
                <w:sz w:val="23"/>
              </w:rPr>
              <w:t>performances.</w:t>
            </w: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The exam is evaluated according to clear standards. Remediation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available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class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piano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courses.</w:t>
            </w:r>
          </w:p>
        </w:tc>
      </w:tr>
    </w:tbl>
    <w:p>
      <w:pPr>
        <w:pStyle w:val="TableParagraph"/>
        <w:spacing w:after="0" w:line="264" w:lineRule="exact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spacing w:line="240" w:lineRule="auto" w:before="2"/>
        <w:rPr>
          <w:b/>
          <w:sz w:val="5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2911" w:hRule="atLeast"/>
        </w:trPr>
        <w:tc>
          <w:tcPr>
            <w:tcW w:w="259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252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musicians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educators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numerous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settings, students are required to pass this exam.</w:t>
            </w:r>
          </w:p>
          <w:p>
            <w:pPr>
              <w:pStyle w:val="TableParagraph"/>
              <w:spacing w:line="264" w:lineRule="exact" w:before="264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ind w:right="14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participate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dictated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by their program requirements. These encompass professional-development workshops and presentations for the full undergraduate population, area/studio classes designed to promote professional skills specific to the secondary area of study, and</w:t>
            </w:r>
          </w:p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performance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opportunities.</w:t>
            </w:r>
          </w:p>
        </w:tc>
        <w:tc>
          <w:tcPr>
            <w:tcW w:w="5400" w:type="dxa"/>
          </w:tcPr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4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 clear standards in the course syllabus.</w:t>
            </w:r>
          </w:p>
        </w:tc>
      </w:tr>
    </w:tbl>
    <w:p>
      <w:pPr>
        <w:pStyle w:val="TableParagraph"/>
        <w:spacing w:after="0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pStyle w:val="BodyText"/>
        <w:spacing w:before="63"/>
        <w:ind w:left="4" w:right="2"/>
        <w:jc w:val="center"/>
      </w:pPr>
      <w:r>
        <w:rPr/>
        <w:t>BM</w:t>
      </w:r>
      <w:r>
        <w:rPr>
          <w:spacing w:val="-7"/>
        </w:rPr>
        <w:t> </w:t>
      </w:r>
      <w:r>
        <w:rPr/>
        <w:t>Degree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Concentration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Jazz</w:t>
      </w:r>
      <w:r>
        <w:rPr>
          <w:spacing w:val="-3"/>
        </w:rPr>
        <w:t> </w:t>
      </w:r>
      <w:r>
        <w:rPr/>
        <w:t>Performance</w:t>
      </w:r>
      <w:r>
        <w:rPr>
          <w:spacing w:val="-3"/>
        </w:rPr>
        <w:t> </w:t>
      </w:r>
      <w:r>
        <w:rPr>
          <w:spacing w:val="-2"/>
        </w:rPr>
        <w:t>Studies</w:t>
      </w:r>
    </w:p>
    <w:p>
      <w:pPr>
        <w:spacing w:line="240" w:lineRule="auto" w:before="16" w:after="1"/>
        <w:rPr>
          <w:b/>
          <w:sz w:val="20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527" w:hRule="atLeast"/>
        </w:trPr>
        <w:tc>
          <w:tcPr>
            <w:tcW w:w="2597" w:type="dxa"/>
          </w:tcPr>
          <w:p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Goal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Student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Measures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Criteria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Feedback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Results</w:t>
            </w:r>
          </w:p>
        </w:tc>
      </w:tr>
      <w:tr>
        <w:trPr>
          <w:trHeight w:val="6612" w:hRule="atLeast"/>
        </w:trPr>
        <w:tc>
          <w:tcPr>
            <w:tcW w:w="2597" w:type="dxa"/>
          </w:tcPr>
          <w:p>
            <w:pPr>
              <w:pStyle w:val="TableParagraph"/>
              <w:ind w:left="535" w:right="130" w:hanging="36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major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study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spacing w:before="2"/>
              <w:ind w:right="337"/>
              <w:jc w:val="bot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one-on-one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applied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lessons with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instructor,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with guidance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technique,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repertoire,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musicianship over an extended period of study.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large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small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as required by their program.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Juries</w:t>
            </w:r>
          </w:p>
          <w:p>
            <w:pPr>
              <w:pStyle w:val="TableParagraph"/>
              <w:ind w:right="82"/>
              <w:rPr>
                <w:sz w:val="23"/>
              </w:rPr>
            </w:pPr>
            <w:r>
              <w:rPr>
                <w:sz w:val="23"/>
              </w:rPr>
              <w:t>Students perform in juries as required by their program.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professor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must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approve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 program. It is expected that students will show progress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wide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range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repertoire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 technical skills.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Students must complete recitals as dictated by their program requirements. The major professor must approve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program.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expected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will demonstrate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grounding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wide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range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 repertoires and technical skills.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Instructors provide feedback each semester through grading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specific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laid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out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their </w:t>
            </w:r>
            <w:r>
              <w:rPr>
                <w:spacing w:val="-2"/>
                <w:sz w:val="23"/>
              </w:rPr>
              <w:t>syllabi.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set criteria, including participation, preparation, and </w:t>
            </w:r>
            <w:r>
              <w:rPr>
                <w:spacing w:val="-2"/>
                <w:sz w:val="23"/>
              </w:rPr>
              <w:t>performances.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Juries</w:t>
            </w:r>
          </w:p>
          <w:p>
            <w:pPr>
              <w:pStyle w:val="TableParagraph"/>
              <w:ind w:right="141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jury performances and provides a grade and specific </w:t>
            </w:r>
            <w:r>
              <w:rPr>
                <w:spacing w:val="-2"/>
                <w:sz w:val="23"/>
              </w:rPr>
              <w:t>feedback.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 recital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pass/fail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grade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feedback.</w:t>
            </w:r>
          </w:p>
        </w:tc>
      </w:tr>
      <w:tr>
        <w:trPr>
          <w:trHeight w:val="1588" w:hRule="atLeast"/>
        </w:trPr>
        <w:tc>
          <w:tcPr>
            <w:tcW w:w="2597" w:type="dxa"/>
          </w:tcPr>
          <w:p>
            <w:pPr>
              <w:pStyle w:val="TableParagraph"/>
              <w:ind w:left="468" w:hanging="361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academic study of </w:t>
            </w:r>
            <w:r>
              <w:rPr>
                <w:spacing w:val="-2"/>
                <w:sz w:val="23"/>
              </w:rPr>
              <w:t>music</w:t>
            </w:r>
          </w:p>
        </w:tc>
        <w:tc>
          <w:tcPr>
            <w:tcW w:w="5252" w:type="dxa"/>
          </w:tcPr>
          <w:p>
            <w:pPr>
              <w:pStyle w:val="TableParagraph"/>
              <w:ind w:right="373"/>
              <w:rPr>
                <w:sz w:val="23"/>
              </w:rPr>
            </w:pPr>
            <w:r>
              <w:rPr>
                <w:sz w:val="23"/>
                <w:u w:val="single"/>
              </w:rPr>
              <w:t>Coursework in Music Theory, Jazz Theory, Music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History, Jazz Styles, and Ethnomusicology</w:t>
            </w:r>
            <w:r>
              <w:rPr>
                <w:spacing w:val="40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Students</w:t>
            </w:r>
            <w:r>
              <w:rPr>
                <w:spacing w:val="-7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complete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courses</w:t>
            </w:r>
            <w:r>
              <w:rPr>
                <w:spacing w:val="-7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in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these</w:t>
            </w:r>
            <w:r>
              <w:rPr>
                <w:spacing w:val="-6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areas</w:t>
            </w:r>
            <w:r>
              <w:rPr>
                <w:spacing w:val="-7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as</w:t>
            </w:r>
            <w:r>
              <w:rPr>
                <w:spacing w:val="-7"/>
                <w:sz w:val="23"/>
                <w:u w:val="none"/>
              </w:rPr>
              <w:t> </w:t>
            </w:r>
            <w:r>
              <w:rPr>
                <w:sz w:val="23"/>
                <w:u w:val="none"/>
              </w:rPr>
              <w:t>dictated by their program requirements. This coursework is designed to provide a thorough grounding in both</w:t>
            </w:r>
          </w:p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content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academic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music.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Jazz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History, Jazz Styles and Ethnomusicology</w:t>
            </w:r>
          </w:p>
          <w:p>
            <w:pPr>
              <w:pStyle w:val="TableParagraph"/>
              <w:ind w:right="141"/>
              <w:rPr>
                <w:sz w:val="23"/>
              </w:rPr>
            </w:pPr>
            <w:r>
              <w:rPr>
                <w:sz w:val="23"/>
              </w:rPr>
              <w:t>Courses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laid out in course syllabi.</w:t>
            </w:r>
          </w:p>
        </w:tc>
      </w:tr>
    </w:tbl>
    <w:p>
      <w:pPr>
        <w:pStyle w:val="TableParagraph"/>
        <w:spacing w:after="0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spacing w:line="240" w:lineRule="auto" w:before="2"/>
        <w:rPr>
          <w:b/>
          <w:sz w:val="5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263" w:hRule="atLeast"/>
        </w:trPr>
        <w:tc>
          <w:tcPr>
            <w:tcW w:w="259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879" w:hRule="atLeast"/>
        </w:trPr>
        <w:tc>
          <w:tcPr>
            <w:tcW w:w="2597" w:type="dxa"/>
          </w:tcPr>
          <w:p>
            <w:pPr>
              <w:pStyle w:val="TableParagraph"/>
              <w:spacing w:before="1"/>
              <w:ind w:left="468" w:right="82" w:hanging="361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Prepare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become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 professional in the field of jazz </w:t>
            </w:r>
            <w:r>
              <w:rPr>
                <w:spacing w:val="-2"/>
                <w:sz w:val="23"/>
              </w:rPr>
              <w:t>performance</w:t>
            </w:r>
          </w:p>
        </w:tc>
        <w:tc>
          <w:tcPr>
            <w:tcW w:w="5252" w:type="dxa"/>
          </w:tcPr>
          <w:p>
            <w:pPr>
              <w:pStyle w:val="TableParagraph"/>
              <w:spacing w:line="264" w:lineRule="exact" w:before="1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Since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keyboard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skills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required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jazz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musicians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numerous settings, students are required to pass this </w:t>
            </w:r>
            <w:r>
              <w:rPr>
                <w:spacing w:val="-2"/>
                <w:sz w:val="23"/>
              </w:rPr>
              <w:t>exam.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Business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of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Music</w:t>
            </w:r>
          </w:p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encouraged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take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 business of music to help prepare them for professional life.</w:t>
            </w: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ind w:right="147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participate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dictated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by their program requirements. These encompass professional-development workshops and presentations for the full undergraduate population, area/studio classes designed to promote professional skills specific to the major area of study, and performance opportunities.</w:t>
            </w:r>
          </w:p>
          <w:p>
            <w:pPr>
              <w:pStyle w:val="TableParagraph"/>
              <w:spacing w:before="263"/>
              <w:ind w:right="308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Extra-Curricular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Master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Classes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Other Professional-Development Opportunities</w:t>
            </w:r>
            <w:r>
              <w:rPr>
                <w:sz w:val="23"/>
                <w:u w:val="none"/>
              </w:rPr>
              <w:t> With the assent of the major teacher, students participate in extra-curricular master classes, off-campus performances, competitions, and other professional-development opportunities.</w:t>
            </w:r>
          </w:p>
        </w:tc>
        <w:tc>
          <w:tcPr>
            <w:tcW w:w="5400" w:type="dxa"/>
          </w:tcPr>
          <w:p>
            <w:pPr>
              <w:pStyle w:val="TableParagraph"/>
              <w:spacing w:line="264" w:lineRule="exact" w:before="1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ind w:right="354"/>
              <w:jc w:val="both"/>
              <w:rPr>
                <w:sz w:val="23"/>
              </w:rPr>
            </w:pPr>
            <w:r>
              <w:rPr>
                <w:sz w:val="23"/>
              </w:rPr>
              <w:t>The exam is evaluated according to clear standards. Remediation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available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class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piano </w:t>
            </w:r>
            <w:r>
              <w:rPr>
                <w:spacing w:val="-2"/>
                <w:sz w:val="23"/>
              </w:rPr>
              <w:t>courses.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Business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of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Music</w:t>
            </w:r>
          </w:p>
          <w:p>
            <w:pPr>
              <w:pStyle w:val="TableParagraph"/>
              <w:ind w:right="435"/>
              <w:jc w:val="both"/>
              <w:rPr>
                <w:sz w:val="23"/>
              </w:rPr>
            </w:pPr>
            <w:r>
              <w:rPr>
                <w:sz w:val="23"/>
              </w:rPr>
              <w:t>This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standards laid out in the course syllabus.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ind w:right="421"/>
              <w:jc w:val="bot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 clear standards in the course syllabus.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right="456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Extra-Curricular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Master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Classes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Other Professional-Development Opportunities</w:t>
            </w:r>
          </w:p>
          <w:p>
            <w:pPr>
              <w:pStyle w:val="TableParagraph"/>
              <w:spacing w:before="1"/>
              <w:ind w:right="201"/>
              <w:jc w:val="both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process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entry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into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extra-curricular activities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vital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feedback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seeking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 establish themselves as professionals in the field.</w:t>
            </w:r>
          </w:p>
        </w:tc>
      </w:tr>
    </w:tbl>
    <w:p>
      <w:pPr>
        <w:pStyle w:val="TableParagraph"/>
        <w:spacing w:after="0"/>
        <w:jc w:val="both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pStyle w:val="BodyText"/>
        <w:spacing w:before="63"/>
        <w:ind w:left="3" w:right="2"/>
        <w:jc w:val="center"/>
      </w:pPr>
      <w:r>
        <w:rPr/>
        <w:t>BM</w:t>
      </w:r>
      <w:r>
        <w:rPr>
          <w:spacing w:val="-5"/>
        </w:rPr>
        <w:t> </w:t>
      </w:r>
      <w:r>
        <w:rPr/>
        <w:t>Degree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Concentration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2"/>
        </w:rPr>
        <w:t>Composition</w:t>
      </w:r>
    </w:p>
    <w:p>
      <w:pPr>
        <w:spacing w:line="240" w:lineRule="auto" w:before="16" w:after="1"/>
        <w:rPr>
          <w:b/>
          <w:sz w:val="20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527" w:hRule="atLeast"/>
        </w:trPr>
        <w:tc>
          <w:tcPr>
            <w:tcW w:w="2597" w:type="dxa"/>
          </w:tcPr>
          <w:p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Goal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Student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Measures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Criteria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Feedback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Assessment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Results</w:t>
            </w:r>
          </w:p>
        </w:tc>
      </w:tr>
      <w:tr>
        <w:trPr>
          <w:trHeight w:val="5820" w:hRule="atLeast"/>
        </w:trPr>
        <w:tc>
          <w:tcPr>
            <w:tcW w:w="2597" w:type="dxa"/>
          </w:tcPr>
          <w:p>
            <w:pPr>
              <w:pStyle w:val="TableParagraph"/>
              <w:ind w:left="535" w:right="130" w:hanging="36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major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study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one-on-one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applied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lessons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composition with their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major instructor, who provides them with guidance on compositional technique and musicianship over an extended period of study.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Helix!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new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ensemble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as required by their program.</w:t>
            </w:r>
          </w:p>
          <w:p>
            <w:pPr>
              <w:pStyle w:val="TableParagraph"/>
              <w:spacing w:before="263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Students must complete recitals as dictated by their program requirements. The major professor must approve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program.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expected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will demonstrate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grounding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wide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range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 repertoires and technical skills.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Composition</w:t>
            </w:r>
            <w:r>
              <w:rPr>
                <w:spacing w:val="-2"/>
                <w:sz w:val="23"/>
                <w:u w:val="single"/>
              </w:rPr>
              <w:t> Practicum</w:t>
            </w:r>
          </w:p>
          <w:p>
            <w:pPr>
              <w:pStyle w:val="TableParagraph"/>
              <w:ind w:right="82"/>
              <w:rPr>
                <w:sz w:val="23"/>
              </w:rPr>
            </w:pPr>
            <w:r>
              <w:rPr>
                <w:sz w:val="23"/>
              </w:rPr>
              <w:t>Students enroll in the composition practicum as a means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sharing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ideas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practices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the field.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Applied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Major</w:t>
            </w:r>
            <w:r>
              <w:rPr>
                <w:spacing w:val="-5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Instructors provide feedback each semester through grading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specific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syllabi.</w:t>
            </w: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Student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set criteria, including participation, preparation, and </w:t>
            </w:r>
            <w:r>
              <w:rPr>
                <w:spacing w:val="-2"/>
                <w:sz w:val="23"/>
              </w:rPr>
              <w:t>performances.</w:t>
            </w:r>
          </w:p>
          <w:p>
            <w:pPr>
              <w:pStyle w:val="TableParagraph"/>
              <w:spacing w:before="262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Recitals</w:t>
            </w:r>
          </w:p>
          <w:p>
            <w:pPr>
              <w:pStyle w:val="TableParagraph"/>
              <w:spacing w:before="2"/>
              <w:ind w:right="375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faculty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major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evaluates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 recital and provides a grade and specific feedback.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  <w:u w:val="single"/>
              </w:rPr>
              <w:t>Composition</w:t>
            </w:r>
            <w:r>
              <w:rPr>
                <w:spacing w:val="-2"/>
                <w:sz w:val="23"/>
                <w:u w:val="single"/>
              </w:rPr>
              <w:t> Practicum</w:t>
            </w:r>
          </w:p>
          <w:p>
            <w:pPr>
              <w:pStyle w:val="TableParagraph"/>
              <w:ind w:right="375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 laid out in the course syllabus.</w:t>
            </w:r>
          </w:p>
        </w:tc>
      </w:tr>
      <w:tr>
        <w:trPr>
          <w:trHeight w:val="2380" w:hRule="atLeast"/>
        </w:trPr>
        <w:tc>
          <w:tcPr>
            <w:tcW w:w="2597" w:type="dxa"/>
          </w:tcPr>
          <w:p>
            <w:pPr>
              <w:pStyle w:val="TableParagraph"/>
              <w:ind w:left="468" w:hanging="361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thorough grounding in the academic study of </w:t>
            </w:r>
            <w:r>
              <w:rPr>
                <w:spacing w:val="-2"/>
                <w:sz w:val="23"/>
              </w:rPr>
              <w:t>music</w:t>
            </w:r>
          </w:p>
        </w:tc>
        <w:tc>
          <w:tcPr>
            <w:tcW w:w="5252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History,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Ethnomusicology</w:t>
            </w:r>
          </w:p>
          <w:p>
            <w:pPr>
              <w:pStyle w:val="TableParagraph"/>
              <w:ind w:right="166"/>
              <w:rPr>
                <w:sz w:val="23"/>
              </w:rPr>
            </w:pPr>
            <w:r>
              <w:rPr>
                <w:sz w:val="23"/>
              </w:rPr>
              <w:t>Students complete courses in these areas as dictated by their program requirements. This coursework is designed to provide a thorough grounding in both content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academic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music.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Coursework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Theory,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History,</w:t>
            </w:r>
            <w:r>
              <w:rPr>
                <w:spacing w:val="-9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pacing w:val="-2"/>
                <w:sz w:val="23"/>
                <w:u w:val="single"/>
              </w:rPr>
              <w:t>Ethnomusicology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Courses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course syllabi.</w:t>
            </w:r>
          </w:p>
        </w:tc>
      </w:tr>
    </w:tbl>
    <w:p>
      <w:pPr>
        <w:pStyle w:val="TableParagraph"/>
        <w:spacing w:after="0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spacing w:line="240" w:lineRule="auto" w:before="2"/>
        <w:rPr>
          <w:b/>
          <w:sz w:val="5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7"/>
        <w:gridCol w:w="5252"/>
        <w:gridCol w:w="5400"/>
      </w:tblGrid>
      <w:tr>
        <w:trPr>
          <w:trHeight w:val="2645" w:hRule="atLeast"/>
        </w:trPr>
        <w:tc>
          <w:tcPr>
            <w:tcW w:w="2597" w:type="dxa"/>
          </w:tcPr>
          <w:p>
            <w:pPr>
              <w:pStyle w:val="TableParagraph"/>
              <w:ind w:left="468" w:hanging="361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Acquire a strong background in a secondary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area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of </w:t>
            </w:r>
            <w:r>
              <w:rPr>
                <w:spacing w:val="-2"/>
                <w:sz w:val="23"/>
              </w:rPr>
              <w:t>performance.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Secondary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ind w:right="635"/>
              <w:jc w:val="both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one-on-one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secondary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lessons, receiving guidance on technique, repertoire, and musicianship over an extended period of study.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ind w:right="82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enroll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ensembles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instrument/voice as required by their program.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Secondary</w:t>
            </w:r>
            <w:r>
              <w:rPr>
                <w:spacing w:val="-4"/>
                <w:sz w:val="23"/>
                <w:u w:val="single"/>
              </w:rPr>
              <w:t> </w:t>
            </w:r>
            <w:r>
              <w:rPr>
                <w:spacing w:val="-2"/>
                <w:sz w:val="23"/>
                <w:u w:val="single"/>
              </w:rPr>
              <w:t>Lessons</w:t>
            </w:r>
          </w:p>
          <w:p>
            <w:pPr>
              <w:pStyle w:val="TableParagraph"/>
              <w:ind w:right="311"/>
              <w:jc w:val="both"/>
              <w:rPr>
                <w:sz w:val="23"/>
              </w:rPr>
            </w:pPr>
            <w:r>
              <w:rPr>
                <w:sz w:val="23"/>
              </w:rPr>
              <w:t>Instructors provide feedback each semester through grading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specific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2"/>
                <w:sz w:val="23"/>
              </w:rPr>
              <w:t> syllabus.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  <w:u w:val="single"/>
              </w:rPr>
              <w:t>Ensembles</w:t>
            </w:r>
          </w:p>
          <w:p>
            <w:pPr>
              <w:pStyle w:val="TableParagraph"/>
              <w:ind w:right="339"/>
              <w:jc w:val="both"/>
              <w:rPr>
                <w:sz w:val="23"/>
              </w:rPr>
            </w:pPr>
            <w:r>
              <w:rPr>
                <w:sz w:val="23"/>
              </w:rPr>
              <w:t>Student work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 ensembles is graded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 set criteria,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including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participation,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preparation,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final </w:t>
            </w:r>
            <w:r>
              <w:rPr>
                <w:spacing w:val="-2"/>
                <w:sz w:val="23"/>
              </w:rPr>
              <w:t>performances.</w:t>
            </w:r>
          </w:p>
        </w:tc>
      </w:tr>
      <w:tr>
        <w:trPr>
          <w:trHeight w:val="6612" w:hRule="atLeast"/>
        </w:trPr>
        <w:tc>
          <w:tcPr>
            <w:tcW w:w="2597" w:type="dxa"/>
          </w:tcPr>
          <w:p>
            <w:pPr>
              <w:pStyle w:val="TableParagraph"/>
              <w:ind w:left="468" w:right="82" w:hanging="361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Prepare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become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 professional in the field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composition</w:t>
            </w:r>
          </w:p>
        </w:tc>
        <w:tc>
          <w:tcPr>
            <w:tcW w:w="5252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spacing w:before="2"/>
              <w:ind w:right="166"/>
              <w:rPr>
                <w:sz w:val="23"/>
              </w:rPr>
            </w:pPr>
            <w:r>
              <w:rPr>
                <w:sz w:val="23"/>
              </w:rPr>
              <w:t>Since keyboard skills are required of professional musicians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numerous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settings,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required to pass this exam.</w:t>
            </w:r>
          </w:p>
          <w:p>
            <w:pPr>
              <w:pStyle w:val="TableParagraph"/>
              <w:spacing w:before="262"/>
              <w:rPr>
                <w:sz w:val="23"/>
              </w:rPr>
            </w:pPr>
            <w:r>
              <w:rPr>
                <w:sz w:val="23"/>
                <w:u w:val="single"/>
              </w:rPr>
              <w:t>Business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of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Music</w:t>
            </w:r>
          </w:p>
          <w:p>
            <w:pPr>
              <w:pStyle w:val="TableParagraph"/>
              <w:spacing w:before="2"/>
              <w:ind w:right="166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encouraged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take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 business of music to help prepare them for professional life.</w:t>
            </w:r>
          </w:p>
          <w:p>
            <w:pPr>
              <w:pStyle w:val="TableParagraph"/>
              <w:spacing w:before="263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spacing w:before="2"/>
              <w:ind w:right="147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participate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dictated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by their program requirements. These encompass professional-development workshops and presentations for the full undergraduate population, area/studio classes designed to promote professional skills specific to the major area of study, and performance opportunities.</w:t>
            </w:r>
          </w:p>
          <w:p>
            <w:pPr>
              <w:pStyle w:val="TableParagraph"/>
              <w:spacing w:before="264"/>
              <w:ind w:right="310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Extra-Curricular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Master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Classes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Other Professional-Development Opportunities</w:t>
            </w:r>
            <w:r>
              <w:rPr>
                <w:sz w:val="23"/>
                <w:u w:val="none"/>
              </w:rPr>
              <w:t> With the assent of the major teacher, students participate in extra-curricular master classes, off-</w:t>
            </w:r>
          </w:p>
          <w:p>
            <w:pPr>
              <w:pStyle w:val="TableParagraph"/>
              <w:spacing w:line="264" w:lineRule="exact"/>
              <w:ind w:right="840"/>
              <w:rPr>
                <w:sz w:val="23"/>
              </w:rPr>
            </w:pPr>
            <w:r>
              <w:rPr>
                <w:sz w:val="23"/>
              </w:rPr>
              <w:t>campus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performances,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competitions,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other professional-development opportunities.</w:t>
            </w:r>
          </w:p>
        </w:tc>
        <w:tc>
          <w:tcPr>
            <w:tcW w:w="5400" w:type="dxa"/>
          </w:tcPr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  <w:u w:val="single"/>
              </w:rPr>
              <w:t>Piano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Proficiency</w:t>
            </w:r>
            <w:r>
              <w:rPr>
                <w:spacing w:val="-3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Exam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The exam is evaluated according to clear standards. Remediation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available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class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piano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courses.</w:t>
            </w:r>
          </w:p>
          <w:p>
            <w:pPr>
              <w:pStyle w:val="TableParagraph"/>
              <w:spacing w:before="26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Business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of</w:t>
            </w:r>
            <w:r>
              <w:rPr>
                <w:spacing w:val="-1"/>
                <w:sz w:val="23"/>
                <w:u w:val="single"/>
              </w:rPr>
              <w:t> </w:t>
            </w:r>
            <w:r>
              <w:rPr>
                <w:spacing w:val="-4"/>
                <w:sz w:val="23"/>
                <w:u w:val="single"/>
              </w:rPr>
              <w:t>Music</w:t>
            </w:r>
          </w:p>
          <w:p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This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evaluated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standards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 the course syllabus.</w:t>
            </w: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2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Music</w:t>
            </w:r>
            <w:r>
              <w:rPr>
                <w:spacing w:val="-2"/>
                <w:sz w:val="23"/>
                <w:u w:val="single"/>
              </w:rPr>
              <w:t> Assembly</w:t>
            </w:r>
          </w:p>
          <w:p>
            <w:pPr>
              <w:pStyle w:val="TableParagraph"/>
              <w:spacing w:before="2"/>
              <w:ind w:right="375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graded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Music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Assembly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according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 clear standards laid out in the course syllabus.</w:t>
            </w: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263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right="456"/>
              <w:jc w:val="both"/>
              <w:rPr>
                <w:sz w:val="23"/>
              </w:rPr>
            </w:pPr>
            <w:r>
              <w:rPr>
                <w:sz w:val="23"/>
                <w:u w:val="single"/>
              </w:rPr>
              <w:t>Participation</w:t>
            </w:r>
            <w:r>
              <w:rPr>
                <w:spacing w:val="-10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in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Extra-Curricular</w:t>
            </w:r>
            <w:r>
              <w:rPr>
                <w:spacing w:val="-6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Master</w:t>
            </w:r>
            <w:r>
              <w:rPr>
                <w:spacing w:val="-7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Classes</w:t>
            </w:r>
            <w:r>
              <w:rPr>
                <w:spacing w:val="-8"/>
                <w:sz w:val="23"/>
                <w:u w:val="single"/>
              </w:rPr>
              <w:t> </w:t>
            </w:r>
            <w:r>
              <w:rPr>
                <w:sz w:val="23"/>
                <w:u w:val="single"/>
              </w:rPr>
              <w:t>and</w:t>
            </w:r>
            <w:r>
              <w:rPr>
                <w:sz w:val="23"/>
                <w:u w:val="none"/>
              </w:rPr>
              <w:t> </w:t>
            </w:r>
            <w:r>
              <w:rPr>
                <w:sz w:val="23"/>
                <w:u w:val="single"/>
              </w:rPr>
              <w:t>Other Professional-Development Opportunities</w:t>
            </w:r>
          </w:p>
          <w:p>
            <w:pPr>
              <w:pStyle w:val="TableParagraph"/>
              <w:spacing w:before="1"/>
              <w:ind w:right="200"/>
              <w:jc w:val="both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process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entry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into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these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extra-curricular activities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provides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vital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feedback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students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seeking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 establish themselves as professionals in the field.</w:t>
            </w:r>
          </w:p>
        </w:tc>
      </w:tr>
    </w:tbl>
    <w:p>
      <w:pPr>
        <w:pStyle w:val="TableParagraph"/>
        <w:spacing w:after="0"/>
        <w:jc w:val="both"/>
        <w:rPr>
          <w:sz w:val="23"/>
        </w:rPr>
        <w:sectPr>
          <w:pgSz w:w="15840" w:h="12240" w:orient="landscape"/>
          <w:pgMar w:header="0" w:footer="1032" w:top="1380" w:bottom="1220" w:left="1080" w:right="1080"/>
        </w:sectPr>
      </w:pPr>
    </w:p>
    <w:p>
      <w:pPr>
        <w:spacing w:line="240" w:lineRule="auto" w:before="4"/>
        <w:rPr>
          <w:b/>
          <w:sz w:val="17"/>
        </w:rPr>
      </w:pPr>
    </w:p>
    <w:sectPr>
      <w:pgSz w:w="15840" w:h="12240" w:orient="landscape"/>
      <w:pgMar w:header="0" w:footer="1032" w:top="1380" w:bottom="122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456">
              <wp:simplePos x="0" y="0"/>
              <wp:positionH relativeFrom="page">
                <wp:posOffset>4947030</wp:posOffset>
              </wp:positionH>
              <wp:positionV relativeFrom="page">
                <wp:posOffset>6977609</wp:posOffset>
              </wp:positionV>
              <wp:extent cx="165735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9.529999pt;margin-top:549.418091pt;width:13.05pt;height:14.25pt;mso-position-horizontal-relative:page;mso-position-vertical-relative:page;z-index:-16001024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2" w:right="4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2026-03-25T19:10:00Z</dcterms:created>
  <dcterms:modified xsi:type="dcterms:W3CDTF">2026-03-25T19:10:00Z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Word for Microsoft 365</vt:lpwstr>
  </property>
</Properties>
</file>